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0D104">
      <w:pPr>
        <w:spacing w:line="400" w:lineRule="exact"/>
        <w:jc w:val="left"/>
        <w:rPr>
          <w:rFonts w:hint="eastAsia" w:ascii="宋体" w:hAnsi="宋体"/>
          <w:b/>
          <w:sz w:val="28"/>
          <w:szCs w:val="28"/>
        </w:rPr>
      </w:pPr>
      <w:bookmarkStart w:id="0" w:name="_GoBack"/>
      <w:r>
        <w:rPr>
          <w:rFonts w:hint="eastAsia" w:ascii="宋体" w:hAnsi="宋体"/>
          <w:b/>
          <w:sz w:val="28"/>
          <w:szCs w:val="28"/>
        </w:rPr>
        <w:t>附件3</w:t>
      </w:r>
    </w:p>
    <w:p w14:paraId="66883948">
      <w:pPr>
        <w:spacing w:line="400" w:lineRule="exact"/>
        <w:jc w:val="center"/>
        <w:rPr>
          <w:rFonts w:ascii="宋体" w:hAnsi="宋体"/>
          <w:b/>
          <w:sz w:val="28"/>
          <w:szCs w:val="28"/>
        </w:rPr>
      </w:pPr>
      <w:r>
        <w:rPr>
          <w:rFonts w:hint="eastAsia" w:ascii="宋体" w:hAnsi="宋体"/>
          <w:b/>
          <w:sz w:val="28"/>
          <w:szCs w:val="28"/>
          <w:lang w:val="en-US" w:eastAsia="zh-CN"/>
        </w:rPr>
        <w:t xml:space="preserve">   </w:t>
      </w:r>
      <w:r>
        <w:rPr>
          <w:rFonts w:hint="eastAsia" w:ascii="宋体" w:hAnsi="宋体"/>
          <w:b/>
          <w:sz w:val="44"/>
          <w:szCs w:val="44"/>
        </w:rPr>
        <w:t>采购需求</w:t>
      </w:r>
    </w:p>
    <w:bookmarkEnd w:id="0"/>
    <w:p w14:paraId="5143B45C">
      <w:pPr>
        <w:spacing w:line="400" w:lineRule="exact"/>
        <w:rPr>
          <w:rFonts w:hint="default" w:ascii="宋体" w:hAnsi="宋体" w:eastAsiaTheme="minorEastAsia"/>
          <w:b/>
          <w:sz w:val="28"/>
          <w:szCs w:val="28"/>
          <w:lang w:val="en-US" w:eastAsia="zh-CN"/>
        </w:rPr>
      </w:pPr>
    </w:p>
    <w:p w14:paraId="62E0F39B">
      <w:pPr>
        <w:spacing w:line="400" w:lineRule="exact"/>
        <w:jc w:val="left"/>
        <w:rPr>
          <w:rFonts w:hint="eastAsia" w:ascii="宋体" w:hAnsi="宋体"/>
          <w:b w:val="0"/>
          <w:bCs/>
          <w:sz w:val="28"/>
          <w:szCs w:val="28"/>
        </w:rPr>
      </w:pPr>
      <w:r>
        <w:rPr>
          <w:rFonts w:hint="eastAsia" w:ascii="宋体" w:hAnsi="宋体"/>
          <w:b w:val="0"/>
          <w:bCs/>
          <w:sz w:val="28"/>
          <w:szCs w:val="28"/>
        </w:rPr>
        <w:t>说明：1.投标人须根据技术参数及性能配置要求提供一一对应的技术响应偏离表。</w:t>
      </w:r>
    </w:p>
    <w:p w14:paraId="12A6342B">
      <w:pPr>
        <w:spacing w:line="400" w:lineRule="exact"/>
        <w:jc w:val="left"/>
        <w:rPr>
          <w:rFonts w:hint="eastAsia" w:ascii="宋体" w:hAnsi="宋体"/>
          <w:b w:val="0"/>
          <w:bCs/>
          <w:sz w:val="28"/>
          <w:szCs w:val="28"/>
        </w:rPr>
      </w:pPr>
      <w:r>
        <w:rPr>
          <w:rFonts w:hint="eastAsia" w:ascii="宋体" w:hAnsi="宋体"/>
          <w:b w:val="0"/>
          <w:bCs/>
          <w:sz w:val="28"/>
          <w:szCs w:val="28"/>
        </w:rPr>
        <w:t>2.本章中带★号条款为实质性内容要求，投标时必须满足。</w:t>
      </w:r>
    </w:p>
    <w:p w14:paraId="18460B42">
      <w:pPr>
        <w:spacing w:line="400" w:lineRule="exact"/>
        <w:jc w:val="center"/>
        <w:rPr>
          <w:rFonts w:hint="eastAsia" w:ascii="宋体" w:hAnsi="宋体"/>
          <w:b/>
          <w:sz w:val="28"/>
          <w:szCs w:val="28"/>
        </w:rPr>
      </w:pPr>
    </w:p>
    <w:tbl>
      <w:tblPr>
        <w:tblStyle w:val="3"/>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704"/>
        <w:gridCol w:w="279"/>
        <w:gridCol w:w="876"/>
        <w:gridCol w:w="379"/>
        <w:gridCol w:w="613"/>
        <w:gridCol w:w="921"/>
        <w:gridCol w:w="56"/>
        <w:gridCol w:w="1478"/>
        <w:gridCol w:w="1534"/>
        <w:gridCol w:w="1539"/>
      </w:tblGrid>
      <w:tr w14:paraId="7F9353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11"/>
            <w:tcBorders>
              <w:top w:val="single" w:color="auto" w:sz="4" w:space="0"/>
              <w:left w:val="single" w:color="auto" w:sz="4" w:space="0"/>
              <w:bottom w:val="single" w:color="auto" w:sz="4" w:space="0"/>
              <w:right w:val="single" w:color="auto" w:sz="4" w:space="0"/>
            </w:tcBorders>
            <w:vAlign w:val="center"/>
          </w:tcPr>
          <w:p w14:paraId="2B97135D">
            <w:pPr>
              <w:spacing w:line="360" w:lineRule="auto"/>
              <w:jc w:val="left"/>
              <w:rPr>
                <w:rFonts w:ascii="宋体" w:hAnsi="宋体"/>
                <w:b/>
                <w:szCs w:val="21"/>
              </w:rPr>
            </w:pPr>
            <w:r>
              <w:rPr>
                <w:rFonts w:hint="eastAsia" w:ascii="宋体" w:hAnsi="宋体"/>
                <w:b/>
                <w:szCs w:val="21"/>
              </w:rPr>
              <w:t>一、物品参数需求</w:t>
            </w:r>
          </w:p>
        </w:tc>
      </w:tr>
      <w:tr w14:paraId="6B587A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4A4934C">
            <w:pPr>
              <w:spacing w:line="360" w:lineRule="auto"/>
              <w:jc w:val="center"/>
              <w:rPr>
                <w:rFonts w:ascii="宋体" w:hAnsi="宋体"/>
                <w:b/>
                <w:szCs w:val="21"/>
              </w:rPr>
            </w:pPr>
            <w:r>
              <w:rPr>
                <w:rFonts w:hint="eastAsia" w:ascii="宋体" w:hAnsi="宋体"/>
                <w:b/>
                <w:szCs w:val="21"/>
              </w:rPr>
              <w:t>序号</w:t>
            </w:r>
          </w:p>
        </w:tc>
        <w:tc>
          <w:tcPr>
            <w:tcW w:w="1859" w:type="dxa"/>
            <w:gridSpan w:val="3"/>
            <w:tcBorders>
              <w:top w:val="single" w:color="auto" w:sz="4" w:space="0"/>
              <w:left w:val="single" w:color="auto" w:sz="4" w:space="0"/>
              <w:bottom w:val="single" w:color="auto" w:sz="4" w:space="0"/>
              <w:right w:val="single" w:color="auto" w:sz="4" w:space="0"/>
            </w:tcBorders>
            <w:vAlign w:val="center"/>
          </w:tcPr>
          <w:p w14:paraId="626F0ADC">
            <w:pPr>
              <w:spacing w:line="360" w:lineRule="auto"/>
              <w:jc w:val="center"/>
              <w:rPr>
                <w:rFonts w:ascii="宋体" w:hAnsi="宋体"/>
                <w:b/>
                <w:szCs w:val="21"/>
              </w:rPr>
            </w:pPr>
            <w:r>
              <w:rPr>
                <w:rFonts w:hint="eastAsia" w:ascii="宋体" w:hAnsi="宋体"/>
                <w:b/>
                <w:szCs w:val="21"/>
              </w:rPr>
              <w:t>采购物品名称</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13F00622">
            <w:pPr>
              <w:spacing w:line="360" w:lineRule="auto"/>
              <w:jc w:val="center"/>
              <w:rPr>
                <w:rFonts w:ascii="宋体" w:hAnsi="宋体"/>
                <w:b/>
                <w:szCs w:val="21"/>
              </w:rPr>
            </w:pPr>
            <w:r>
              <w:rPr>
                <w:rFonts w:hint="eastAsia" w:ascii="宋体" w:hAnsi="宋体"/>
                <w:b/>
                <w:szCs w:val="21"/>
              </w:rPr>
              <w:t>品牌</w:t>
            </w:r>
          </w:p>
        </w:tc>
        <w:tc>
          <w:tcPr>
            <w:tcW w:w="977" w:type="dxa"/>
            <w:gridSpan w:val="2"/>
            <w:tcBorders>
              <w:top w:val="single" w:color="auto" w:sz="4" w:space="0"/>
              <w:left w:val="single" w:color="auto" w:sz="4" w:space="0"/>
              <w:bottom w:val="single" w:color="auto" w:sz="4" w:space="0"/>
              <w:right w:val="single" w:color="auto" w:sz="4" w:space="0"/>
            </w:tcBorders>
            <w:vAlign w:val="center"/>
          </w:tcPr>
          <w:p w14:paraId="73318339">
            <w:pPr>
              <w:spacing w:line="360" w:lineRule="auto"/>
              <w:jc w:val="center"/>
              <w:rPr>
                <w:rFonts w:ascii="宋体" w:hAnsi="宋体"/>
                <w:b/>
                <w:szCs w:val="21"/>
              </w:rPr>
            </w:pPr>
            <w:r>
              <w:rPr>
                <w:rFonts w:hint="eastAsia" w:ascii="宋体" w:hAnsi="宋体"/>
                <w:b/>
                <w:szCs w:val="21"/>
              </w:rPr>
              <w:t>数量</w:t>
            </w:r>
          </w:p>
          <w:p w14:paraId="5F464EE8">
            <w:pPr>
              <w:spacing w:line="360" w:lineRule="auto"/>
              <w:jc w:val="center"/>
              <w:rPr>
                <w:rFonts w:ascii="宋体" w:hAnsi="宋体"/>
                <w:b/>
                <w:szCs w:val="21"/>
              </w:rPr>
            </w:pPr>
            <w:r>
              <w:rPr>
                <w:rFonts w:hint="eastAsia" w:ascii="宋体" w:hAnsi="宋体"/>
                <w:b/>
                <w:szCs w:val="21"/>
              </w:rPr>
              <w:t>单位</w:t>
            </w:r>
          </w:p>
        </w:tc>
        <w:tc>
          <w:tcPr>
            <w:tcW w:w="4551" w:type="dxa"/>
            <w:gridSpan w:val="3"/>
            <w:tcBorders>
              <w:top w:val="single" w:color="auto" w:sz="4" w:space="0"/>
              <w:left w:val="single" w:color="auto" w:sz="4" w:space="0"/>
              <w:bottom w:val="single" w:color="auto" w:sz="4" w:space="0"/>
              <w:right w:val="single" w:color="auto" w:sz="4" w:space="0"/>
            </w:tcBorders>
            <w:vAlign w:val="center"/>
          </w:tcPr>
          <w:p w14:paraId="3B53923B">
            <w:pPr>
              <w:spacing w:line="360" w:lineRule="auto"/>
              <w:jc w:val="center"/>
              <w:rPr>
                <w:rFonts w:ascii="宋体" w:hAnsi="宋体"/>
                <w:b/>
                <w:szCs w:val="21"/>
              </w:rPr>
            </w:pPr>
            <w:r>
              <w:rPr>
                <w:rFonts w:hint="eastAsia" w:ascii="宋体" w:hAnsi="宋体"/>
                <w:b/>
                <w:szCs w:val="21"/>
              </w:rPr>
              <w:t>项目</w:t>
            </w:r>
            <w:r>
              <w:rPr>
                <w:rFonts w:hint="eastAsia" w:ascii="宋体" w:hAnsi="宋体"/>
                <w:b/>
                <w:szCs w:val="21"/>
                <w:lang w:val="en-US" w:eastAsia="zh-CN"/>
              </w:rPr>
              <w:t>详情</w:t>
            </w:r>
            <w:r>
              <w:rPr>
                <w:rFonts w:hint="eastAsia" w:ascii="宋体" w:hAnsi="宋体"/>
                <w:b/>
                <w:szCs w:val="21"/>
              </w:rPr>
              <w:t>及物品参数需求</w:t>
            </w:r>
          </w:p>
        </w:tc>
      </w:tr>
      <w:tr w14:paraId="4BC0F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74EAC06E">
            <w:pPr>
              <w:spacing w:line="400" w:lineRule="exact"/>
              <w:rPr>
                <w:rFonts w:hint="eastAsia" w:ascii="宋体" w:hAnsi="宋体" w:cs="宋体"/>
                <w:kern w:val="0"/>
                <w:szCs w:val="21"/>
              </w:rPr>
            </w:pPr>
            <w:r>
              <w:rPr>
                <w:rFonts w:hint="eastAsia" w:ascii="宋体" w:hAnsi="宋体" w:cs="宋体"/>
                <w:kern w:val="0"/>
                <w:szCs w:val="21"/>
              </w:rPr>
              <w:t>1</w:t>
            </w:r>
          </w:p>
        </w:tc>
        <w:tc>
          <w:tcPr>
            <w:tcW w:w="1859" w:type="dxa"/>
            <w:gridSpan w:val="3"/>
            <w:tcBorders>
              <w:top w:val="single" w:color="auto" w:sz="4" w:space="0"/>
              <w:left w:val="single" w:color="auto" w:sz="4" w:space="0"/>
              <w:bottom w:val="single" w:color="auto" w:sz="4" w:space="0"/>
              <w:right w:val="single" w:color="auto" w:sz="4" w:space="0"/>
            </w:tcBorders>
            <w:vAlign w:val="center"/>
          </w:tcPr>
          <w:p w14:paraId="4BEF7280">
            <w:pPr>
              <w:spacing w:line="400" w:lineRule="exact"/>
              <w:rPr>
                <w:rFonts w:hint="eastAsia" w:ascii="宋体" w:hAnsi="宋体" w:cs="宋体"/>
                <w:kern w:val="0"/>
                <w:szCs w:val="21"/>
              </w:rPr>
            </w:pPr>
            <w:r>
              <w:rPr>
                <w:rFonts w:hint="eastAsia" w:ascii="宋体" w:hAnsi="宋体" w:cs="宋体"/>
                <w:kern w:val="0"/>
                <w:szCs w:val="21"/>
              </w:rPr>
              <w:t>明秀校区图书馆中央空调主机维修服务项目</w:t>
            </w:r>
          </w:p>
          <w:p w14:paraId="446D1515">
            <w:pPr>
              <w:spacing w:line="400" w:lineRule="exact"/>
              <w:rPr>
                <w:rFonts w:hint="eastAsia" w:ascii="宋体" w:hAnsi="宋体" w:cs="宋体"/>
                <w:kern w:val="0"/>
                <w:szCs w:val="21"/>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978A602">
            <w:pPr>
              <w:spacing w:line="400" w:lineRule="exact"/>
              <w:rPr>
                <w:rFonts w:hint="eastAsia" w:ascii="宋体" w:hAnsi="宋体" w:cs="宋体"/>
                <w:kern w:val="0"/>
                <w:szCs w:val="21"/>
              </w:rPr>
            </w:pPr>
          </w:p>
        </w:tc>
        <w:tc>
          <w:tcPr>
            <w:tcW w:w="977" w:type="dxa"/>
            <w:gridSpan w:val="2"/>
            <w:tcBorders>
              <w:top w:val="single" w:color="auto" w:sz="4" w:space="0"/>
              <w:left w:val="single" w:color="auto" w:sz="4" w:space="0"/>
              <w:bottom w:val="single" w:color="auto" w:sz="4" w:space="0"/>
              <w:right w:val="single" w:color="auto" w:sz="4" w:space="0"/>
            </w:tcBorders>
            <w:vAlign w:val="center"/>
          </w:tcPr>
          <w:p w14:paraId="1CF94BDC">
            <w:pPr>
              <w:spacing w:line="400" w:lineRule="exact"/>
              <w:rPr>
                <w:rFonts w:hint="eastAsia" w:ascii="宋体" w:hAnsi="宋体" w:cs="宋体"/>
                <w:kern w:val="0"/>
                <w:szCs w:val="21"/>
              </w:rPr>
            </w:pPr>
            <w:r>
              <w:rPr>
                <w:rFonts w:hint="eastAsia" w:ascii="宋体" w:hAnsi="宋体" w:cs="宋体"/>
                <w:kern w:val="0"/>
                <w:szCs w:val="21"/>
              </w:rPr>
              <w:t>1项</w:t>
            </w:r>
          </w:p>
        </w:tc>
        <w:tc>
          <w:tcPr>
            <w:tcW w:w="4551" w:type="dxa"/>
            <w:gridSpan w:val="3"/>
            <w:tcBorders>
              <w:top w:val="single" w:color="auto" w:sz="4" w:space="0"/>
              <w:left w:val="single" w:color="auto" w:sz="4" w:space="0"/>
              <w:bottom w:val="single" w:color="auto" w:sz="4" w:space="0"/>
              <w:right w:val="single" w:color="auto" w:sz="4" w:space="0"/>
            </w:tcBorders>
            <w:vAlign w:val="center"/>
          </w:tcPr>
          <w:p w14:paraId="376DC4E6">
            <w:pPr>
              <w:spacing w:line="400" w:lineRule="exact"/>
              <w:rPr>
                <w:rFonts w:hint="default" w:ascii="宋体" w:hAnsi="宋体" w:cs="宋体"/>
                <w:kern w:val="0"/>
                <w:szCs w:val="21"/>
                <w:lang w:val="en-US"/>
              </w:rPr>
            </w:pPr>
            <w:r>
              <w:rPr>
                <w:rFonts w:hint="eastAsia" w:ascii="宋体" w:hAnsi="宋体" w:cs="宋体"/>
                <w:kern w:val="0"/>
                <w:szCs w:val="21"/>
                <w:lang w:val="en-US" w:eastAsia="zh-CN"/>
              </w:rPr>
              <w:t>2024年5月19日，南宁市西乡塘区明湖片区遭遇大暴雨，导致我校明秀校区遭受严重积水，其中图书馆中央空调主机受损无法工作。维修需求包括模块、电脑板、冷却电磁阀、接触器等关键部件，具体维修预算详见：二、明秀校区图书馆中央空调主机维修更换预算表。</w:t>
            </w:r>
          </w:p>
        </w:tc>
      </w:tr>
      <w:tr w14:paraId="0B3889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9209" w:type="dxa"/>
            <w:gridSpan w:val="11"/>
            <w:tcBorders>
              <w:top w:val="single" w:color="auto" w:sz="4" w:space="0"/>
              <w:left w:val="single" w:color="auto" w:sz="4" w:space="0"/>
              <w:bottom w:val="single" w:color="auto" w:sz="4" w:space="0"/>
              <w:right w:val="single" w:color="auto" w:sz="4" w:space="0"/>
            </w:tcBorders>
            <w:vAlign w:val="center"/>
          </w:tcPr>
          <w:p w14:paraId="156F3A1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二、明秀校区图书馆中央空调主机维修更换预算表</w:t>
            </w:r>
          </w:p>
        </w:tc>
      </w:tr>
      <w:tr w14:paraId="129E51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403AD376">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序号</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2F5E9159">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配件名称</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2E660ED4">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品牌或型号</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0C7B886E">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数量</w:t>
            </w:r>
          </w:p>
        </w:tc>
        <w:tc>
          <w:tcPr>
            <w:tcW w:w="1534" w:type="dxa"/>
            <w:tcBorders>
              <w:top w:val="single" w:color="auto" w:sz="4" w:space="0"/>
              <w:left w:val="single" w:color="auto" w:sz="4" w:space="0"/>
              <w:bottom w:val="single" w:color="auto" w:sz="4" w:space="0"/>
              <w:right w:val="single" w:color="auto" w:sz="4" w:space="0"/>
            </w:tcBorders>
            <w:vAlign w:val="center"/>
          </w:tcPr>
          <w:p w14:paraId="3E5CBB36">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单位</w:t>
            </w:r>
          </w:p>
        </w:tc>
        <w:tc>
          <w:tcPr>
            <w:tcW w:w="1539" w:type="dxa"/>
            <w:tcBorders>
              <w:top w:val="single" w:color="auto" w:sz="4" w:space="0"/>
              <w:left w:val="single" w:color="auto" w:sz="4" w:space="0"/>
              <w:bottom w:val="single" w:color="auto" w:sz="4" w:space="0"/>
              <w:right w:val="single" w:color="auto" w:sz="4" w:space="0"/>
            </w:tcBorders>
            <w:vAlign w:val="center"/>
          </w:tcPr>
          <w:p w14:paraId="3432DE7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配件单价（元）</w:t>
            </w:r>
          </w:p>
        </w:tc>
      </w:tr>
      <w:tr w14:paraId="4D201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450CEBE">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5C62CE5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模块</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052C591D">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32GB500182</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54454314">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w:t>
            </w:r>
          </w:p>
        </w:tc>
        <w:tc>
          <w:tcPr>
            <w:tcW w:w="1534" w:type="dxa"/>
            <w:tcBorders>
              <w:top w:val="single" w:color="auto" w:sz="4" w:space="0"/>
              <w:left w:val="single" w:color="auto" w:sz="4" w:space="0"/>
              <w:bottom w:val="single" w:color="auto" w:sz="4" w:space="0"/>
              <w:right w:val="single" w:color="auto" w:sz="4" w:space="0"/>
            </w:tcBorders>
            <w:vAlign w:val="center"/>
          </w:tcPr>
          <w:p w14:paraId="6B5F1984">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块</w:t>
            </w:r>
          </w:p>
        </w:tc>
        <w:tc>
          <w:tcPr>
            <w:tcW w:w="1539" w:type="dxa"/>
            <w:tcBorders>
              <w:top w:val="single" w:color="auto" w:sz="4" w:space="0"/>
              <w:left w:val="single" w:color="auto" w:sz="4" w:space="0"/>
              <w:bottom w:val="single" w:color="auto" w:sz="4" w:space="0"/>
              <w:right w:val="single" w:color="auto" w:sz="4" w:space="0"/>
            </w:tcBorders>
            <w:vAlign w:val="center"/>
          </w:tcPr>
          <w:p w14:paraId="1A82BF5A">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7400</w:t>
            </w:r>
          </w:p>
        </w:tc>
      </w:tr>
      <w:tr w14:paraId="4694D4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792063B6">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5491294F">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压缩机保护模块</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088532F7">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32GB500402</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182DFFCB">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6</w:t>
            </w:r>
          </w:p>
        </w:tc>
        <w:tc>
          <w:tcPr>
            <w:tcW w:w="1534" w:type="dxa"/>
            <w:tcBorders>
              <w:top w:val="single" w:color="auto" w:sz="4" w:space="0"/>
              <w:left w:val="single" w:color="auto" w:sz="4" w:space="0"/>
              <w:bottom w:val="single" w:color="auto" w:sz="4" w:space="0"/>
              <w:right w:val="single" w:color="auto" w:sz="4" w:space="0"/>
            </w:tcBorders>
            <w:vAlign w:val="center"/>
          </w:tcPr>
          <w:p w14:paraId="48304A7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块</w:t>
            </w:r>
          </w:p>
        </w:tc>
        <w:tc>
          <w:tcPr>
            <w:tcW w:w="1539" w:type="dxa"/>
            <w:tcBorders>
              <w:top w:val="single" w:color="auto" w:sz="4" w:space="0"/>
              <w:left w:val="single" w:color="auto" w:sz="4" w:space="0"/>
              <w:bottom w:val="single" w:color="auto" w:sz="4" w:space="0"/>
              <w:right w:val="single" w:color="auto" w:sz="4" w:space="0"/>
            </w:tcBorders>
            <w:vAlign w:val="center"/>
          </w:tcPr>
          <w:p w14:paraId="2BF47770">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4100</w:t>
            </w:r>
          </w:p>
        </w:tc>
      </w:tr>
      <w:tr w14:paraId="630BC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1A18AD94">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3</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50060FB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显示模块</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14CB4032">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32GB500112</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6D8B331F">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w:t>
            </w:r>
          </w:p>
        </w:tc>
        <w:tc>
          <w:tcPr>
            <w:tcW w:w="1534" w:type="dxa"/>
            <w:tcBorders>
              <w:top w:val="single" w:color="auto" w:sz="4" w:space="0"/>
              <w:left w:val="single" w:color="auto" w:sz="4" w:space="0"/>
              <w:bottom w:val="single" w:color="auto" w:sz="4" w:space="0"/>
              <w:right w:val="single" w:color="auto" w:sz="4" w:space="0"/>
            </w:tcBorders>
            <w:vAlign w:val="center"/>
          </w:tcPr>
          <w:p w14:paraId="497BC5FB">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块</w:t>
            </w:r>
          </w:p>
        </w:tc>
        <w:tc>
          <w:tcPr>
            <w:tcW w:w="1539" w:type="dxa"/>
            <w:tcBorders>
              <w:top w:val="single" w:color="auto" w:sz="4" w:space="0"/>
              <w:left w:val="single" w:color="auto" w:sz="4" w:space="0"/>
              <w:bottom w:val="single" w:color="auto" w:sz="4" w:space="0"/>
              <w:right w:val="single" w:color="auto" w:sz="4" w:space="0"/>
            </w:tcBorders>
            <w:vAlign w:val="center"/>
          </w:tcPr>
          <w:p w14:paraId="014CA43C">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1530</w:t>
            </w:r>
          </w:p>
        </w:tc>
      </w:tr>
      <w:tr w14:paraId="12FC56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D76EDC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4</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4079609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电脑板CCN</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2B1DDF9E">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32GB500062E</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6335A2DF">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w:t>
            </w:r>
          </w:p>
        </w:tc>
        <w:tc>
          <w:tcPr>
            <w:tcW w:w="1534" w:type="dxa"/>
            <w:tcBorders>
              <w:top w:val="single" w:color="auto" w:sz="4" w:space="0"/>
              <w:left w:val="single" w:color="auto" w:sz="4" w:space="0"/>
              <w:bottom w:val="single" w:color="auto" w:sz="4" w:space="0"/>
              <w:right w:val="single" w:color="auto" w:sz="4" w:space="0"/>
            </w:tcBorders>
            <w:vAlign w:val="center"/>
          </w:tcPr>
          <w:p w14:paraId="5D437E26">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块</w:t>
            </w:r>
          </w:p>
        </w:tc>
        <w:tc>
          <w:tcPr>
            <w:tcW w:w="1539" w:type="dxa"/>
            <w:tcBorders>
              <w:top w:val="single" w:color="auto" w:sz="4" w:space="0"/>
              <w:left w:val="single" w:color="auto" w:sz="4" w:space="0"/>
              <w:bottom w:val="single" w:color="auto" w:sz="4" w:space="0"/>
              <w:right w:val="single" w:color="auto" w:sz="4" w:space="0"/>
            </w:tcBorders>
            <w:vAlign w:val="center"/>
          </w:tcPr>
          <w:p w14:paraId="6C262884">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1740</w:t>
            </w:r>
          </w:p>
        </w:tc>
      </w:tr>
      <w:tr w14:paraId="60349E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574E85E4">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5</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4DAECF1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电源变压器</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07B2B7D9">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JBK3-400VA</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2503E3B7">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w:t>
            </w:r>
          </w:p>
        </w:tc>
        <w:tc>
          <w:tcPr>
            <w:tcW w:w="1534" w:type="dxa"/>
            <w:tcBorders>
              <w:top w:val="single" w:color="auto" w:sz="4" w:space="0"/>
              <w:left w:val="single" w:color="auto" w:sz="4" w:space="0"/>
              <w:bottom w:val="single" w:color="auto" w:sz="4" w:space="0"/>
              <w:right w:val="single" w:color="auto" w:sz="4" w:space="0"/>
            </w:tcBorders>
            <w:vAlign w:val="center"/>
          </w:tcPr>
          <w:p w14:paraId="2FD83667">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个</w:t>
            </w:r>
          </w:p>
        </w:tc>
        <w:tc>
          <w:tcPr>
            <w:tcW w:w="1539" w:type="dxa"/>
            <w:tcBorders>
              <w:top w:val="single" w:color="auto" w:sz="4" w:space="0"/>
              <w:left w:val="single" w:color="auto" w:sz="4" w:space="0"/>
              <w:bottom w:val="single" w:color="auto" w:sz="4" w:space="0"/>
              <w:right w:val="single" w:color="auto" w:sz="4" w:space="0"/>
            </w:tcBorders>
            <w:vAlign w:val="center"/>
          </w:tcPr>
          <w:p w14:paraId="29317AC5">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1780</w:t>
            </w:r>
          </w:p>
        </w:tc>
      </w:tr>
      <w:tr w14:paraId="2E1B4D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69B8E163">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6</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3855B4B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电机冷却电磁阀</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0F67BB6D">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XM12FB008EE(DANF0SS)</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51D453D9">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w:t>
            </w:r>
          </w:p>
        </w:tc>
        <w:tc>
          <w:tcPr>
            <w:tcW w:w="1534" w:type="dxa"/>
            <w:tcBorders>
              <w:top w:val="single" w:color="auto" w:sz="4" w:space="0"/>
              <w:left w:val="single" w:color="auto" w:sz="4" w:space="0"/>
              <w:bottom w:val="single" w:color="auto" w:sz="4" w:space="0"/>
              <w:right w:val="single" w:color="auto" w:sz="4" w:space="0"/>
            </w:tcBorders>
            <w:vAlign w:val="center"/>
          </w:tcPr>
          <w:p w14:paraId="4D96AA8C">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个</w:t>
            </w:r>
          </w:p>
        </w:tc>
        <w:tc>
          <w:tcPr>
            <w:tcW w:w="1539" w:type="dxa"/>
            <w:tcBorders>
              <w:top w:val="single" w:color="auto" w:sz="4" w:space="0"/>
              <w:left w:val="single" w:color="auto" w:sz="4" w:space="0"/>
              <w:bottom w:val="single" w:color="auto" w:sz="4" w:space="0"/>
              <w:right w:val="single" w:color="auto" w:sz="4" w:space="0"/>
            </w:tcBorders>
            <w:vAlign w:val="center"/>
          </w:tcPr>
          <w:p w14:paraId="60715FA9">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960</w:t>
            </w:r>
          </w:p>
        </w:tc>
      </w:tr>
      <w:tr w14:paraId="4D31AA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65275EF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7</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06495F6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电机冷却电磁阀</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29B0A74A">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XM12FB009EE(DANF0SS)</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3EB42761">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w:t>
            </w:r>
          </w:p>
        </w:tc>
        <w:tc>
          <w:tcPr>
            <w:tcW w:w="1534" w:type="dxa"/>
            <w:tcBorders>
              <w:top w:val="single" w:color="auto" w:sz="4" w:space="0"/>
              <w:left w:val="single" w:color="auto" w:sz="4" w:space="0"/>
              <w:bottom w:val="single" w:color="auto" w:sz="4" w:space="0"/>
              <w:right w:val="single" w:color="auto" w:sz="4" w:space="0"/>
            </w:tcBorders>
            <w:vAlign w:val="center"/>
          </w:tcPr>
          <w:p w14:paraId="79A6ADF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个</w:t>
            </w:r>
          </w:p>
        </w:tc>
        <w:tc>
          <w:tcPr>
            <w:tcW w:w="1539" w:type="dxa"/>
            <w:tcBorders>
              <w:top w:val="single" w:color="auto" w:sz="4" w:space="0"/>
              <w:left w:val="single" w:color="auto" w:sz="4" w:space="0"/>
              <w:bottom w:val="single" w:color="auto" w:sz="4" w:space="0"/>
              <w:right w:val="single" w:color="auto" w:sz="4" w:space="0"/>
            </w:tcBorders>
            <w:vAlign w:val="center"/>
          </w:tcPr>
          <w:p w14:paraId="6CAFA9C0">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1050</w:t>
            </w:r>
          </w:p>
        </w:tc>
      </w:tr>
      <w:tr w14:paraId="6CDF0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4928AEC9">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8</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7FD131A4">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供油电磁阀</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4855ABEC">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8TB0884</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2B733D28">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w:t>
            </w:r>
          </w:p>
        </w:tc>
        <w:tc>
          <w:tcPr>
            <w:tcW w:w="1534" w:type="dxa"/>
            <w:tcBorders>
              <w:top w:val="single" w:color="auto" w:sz="4" w:space="0"/>
              <w:left w:val="single" w:color="auto" w:sz="4" w:space="0"/>
              <w:bottom w:val="single" w:color="auto" w:sz="4" w:space="0"/>
              <w:right w:val="single" w:color="auto" w:sz="4" w:space="0"/>
            </w:tcBorders>
            <w:vAlign w:val="center"/>
          </w:tcPr>
          <w:p w14:paraId="1ED59CA2">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个</w:t>
            </w:r>
          </w:p>
        </w:tc>
        <w:tc>
          <w:tcPr>
            <w:tcW w:w="1539" w:type="dxa"/>
            <w:tcBorders>
              <w:top w:val="single" w:color="auto" w:sz="4" w:space="0"/>
              <w:left w:val="single" w:color="auto" w:sz="4" w:space="0"/>
              <w:bottom w:val="single" w:color="auto" w:sz="4" w:space="0"/>
              <w:right w:val="single" w:color="auto" w:sz="4" w:space="0"/>
            </w:tcBorders>
            <w:vAlign w:val="center"/>
          </w:tcPr>
          <w:p w14:paraId="0BB21636">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1160</w:t>
            </w:r>
          </w:p>
        </w:tc>
      </w:tr>
      <w:tr w14:paraId="1BEAED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59180DEB">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9</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300AD8A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空开</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473AC64E">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ABB</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2335B734">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w:t>
            </w:r>
          </w:p>
        </w:tc>
        <w:tc>
          <w:tcPr>
            <w:tcW w:w="1534" w:type="dxa"/>
            <w:tcBorders>
              <w:top w:val="single" w:color="auto" w:sz="4" w:space="0"/>
              <w:left w:val="single" w:color="auto" w:sz="4" w:space="0"/>
              <w:bottom w:val="single" w:color="auto" w:sz="4" w:space="0"/>
              <w:right w:val="single" w:color="auto" w:sz="4" w:space="0"/>
            </w:tcBorders>
            <w:vAlign w:val="center"/>
          </w:tcPr>
          <w:p w14:paraId="32BEBFA2">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个</w:t>
            </w:r>
          </w:p>
        </w:tc>
        <w:tc>
          <w:tcPr>
            <w:tcW w:w="1539" w:type="dxa"/>
            <w:tcBorders>
              <w:top w:val="single" w:color="auto" w:sz="4" w:space="0"/>
              <w:left w:val="single" w:color="auto" w:sz="4" w:space="0"/>
              <w:bottom w:val="single" w:color="auto" w:sz="4" w:space="0"/>
              <w:right w:val="single" w:color="auto" w:sz="4" w:space="0"/>
            </w:tcBorders>
            <w:vAlign w:val="center"/>
          </w:tcPr>
          <w:p w14:paraId="5E1B8B75">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2260</w:t>
            </w:r>
          </w:p>
        </w:tc>
      </w:tr>
      <w:tr w14:paraId="44B5FA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D64EE4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10</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02BA387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接触器</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4EF3A6F4">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3RT50441AG20</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5AA4B831">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6</w:t>
            </w:r>
          </w:p>
        </w:tc>
        <w:tc>
          <w:tcPr>
            <w:tcW w:w="1534" w:type="dxa"/>
            <w:tcBorders>
              <w:top w:val="single" w:color="auto" w:sz="4" w:space="0"/>
              <w:left w:val="single" w:color="auto" w:sz="4" w:space="0"/>
              <w:bottom w:val="single" w:color="auto" w:sz="4" w:space="0"/>
              <w:right w:val="single" w:color="auto" w:sz="4" w:space="0"/>
            </w:tcBorders>
            <w:vAlign w:val="center"/>
          </w:tcPr>
          <w:p w14:paraId="3589A8A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个</w:t>
            </w:r>
          </w:p>
        </w:tc>
        <w:tc>
          <w:tcPr>
            <w:tcW w:w="1539" w:type="dxa"/>
            <w:tcBorders>
              <w:top w:val="single" w:color="auto" w:sz="4" w:space="0"/>
              <w:left w:val="single" w:color="auto" w:sz="4" w:space="0"/>
              <w:bottom w:val="single" w:color="auto" w:sz="4" w:space="0"/>
              <w:right w:val="single" w:color="auto" w:sz="4" w:space="0"/>
            </w:tcBorders>
            <w:vAlign w:val="center"/>
          </w:tcPr>
          <w:p w14:paraId="68CB3004">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1030</w:t>
            </w:r>
          </w:p>
        </w:tc>
      </w:tr>
      <w:tr w14:paraId="31704A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0E00DD09">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11</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38E90449">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接触器</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37E6C7C2">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3RT50441AF36</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01692CEB">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6</w:t>
            </w:r>
          </w:p>
        </w:tc>
        <w:tc>
          <w:tcPr>
            <w:tcW w:w="1534" w:type="dxa"/>
            <w:tcBorders>
              <w:top w:val="single" w:color="auto" w:sz="4" w:space="0"/>
              <w:left w:val="single" w:color="auto" w:sz="4" w:space="0"/>
              <w:bottom w:val="single" w:color="auto" w:sz="4" w:space="0"/>
              <w:right w:val="single" w:color="auto" w:sz="4" w:space="0"/>
            </w:tcBorders>
            <w:vAlign w:val="center"/>
          </w:tcPr>
          <w:p w14:paraId="2220B5E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个</w:t>
            </w:r>
          </w:p>
        </w:tc>
        <w:tc>
          <w:tcPr>
            <w:tcW w:w="1539" w:type="dxa"/>
            <w:tcBorders>
              <w:top w:val="single" w:color="auto" w:sz="4" w:space="0"/>
              <w:left w:val="single" w:color="auto" w:sz="4" w:space="0"/>
              <w:bottom w:val="single" w:color="auto" w:sz="4" w:space="0"/>
              <w:right w:val="single" w:color="auto" w:sz="4" w:space="0"/>
            </w:tcBorders>
            <w:vAlign w:val="center"/>
          </w:tcPr>
          <w:p w14:paraId="0E129BD5">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1315</w:t>
            </w:r>
          </w:p>
        </w:tc>
      </w:tr>
      <w:tr w14:paraId="03A8A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114ACA86">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12</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28CA8A89">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相序保护器</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5A8DE157">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ABJ1-12XG-415</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771B93EA">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4</w:t>
            </w:r>
          </w:p>
        </w:tc>
        <w:tc>
          <w:tcPr>
            <w:tcW w:w="1534" w:type="dxa"/>
            <w:tcBorders>
              <w:top w:val="single" w:color="auto" w:sz="4" w:space="0"/>
              <w:left w:val="single" w:color="auto" w:sz="4" w:space="0"/>
              <w:bottom w:val="single" w:color="auto" w:sz="4" w:space="0"/>
              <w:right w:val="single" w:color="auto" w:sz="4" w:space="0"/>
            </w:tcBorders>
            <w:vAlign w:val="center"/>
          </w:tcPr>
          <w:p w14:paraId="3376E0C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个</w:t>
            </w:r>
          </w:p>
        </w:tc>
        <w:tc>
          <w:tcPr>
            <w:tcW w:w="1539" w:type="dxa"/>
            <w:tcBorders>
              <w:top w:val="single" w:color="auto" w:sz="4" w:space="0"/>
              <w:left w:val="single" w:color="auto" w:sz="4" w:space="0"/>
              <w:bottom w:val="single" w:color="auto" w:sz="4" w:space="0"/>
              <w:right w:val="single" w:color="auto" w:sz="4" w:space="0"/>
            </w:tcBorders>
            <w:vAlign w:val="center"/>
          </w:tcPr>
          <w:p w14:paraId="150DE857">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1100</w:t>
            </w:r>
          </w:p>
        </w:tc>
      </w:tr>
      <w:tr w14:paraId="787119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57D35BCC">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13</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41318D34">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电流变送器</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6500147C">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GLQ/0.5</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4C4E77A4">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6</w:t>
            </w:r>
          </w:p>
        </w:tc>
        <w:tc>
          <w:tcPr>
            <w:tcW w:w="1534" w:type="dxa"/>
            <w:tcBorders>
              <w:top w:val="single" w:color="auto" w:sz="4" w:space="0"/>
              <w:left w:val="single" w:color="auto" w:sz="4" w:space="0"/>
              <w:bottom w:val="single" w:color="auto" w:sz="4" w:space="0"/>
              <w:right w:val="single" w:color="auto" w:sz="4" w:space="0"/>
            </w:tcBorders>
            <w:vAlign w:val="center"/>
          </w:tcPr>
          <w:p w14:paraId="5629ABC2">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个</w:t>
            </w:r>
          </w:p>
        </w:tc>
        <w:tc>
          <w:tcPr>
            <w:tcW w:w="1539" w:type="dxa"/>
            <w:tcBorders>
              <w:top w:val="single" w:color="auto" w:sz="4" w:space="0"/>
              <w:left w:val="single" w:color="auto" w:sz="4" w:space="0"/>
              <w:bottom w:val="single" w:color="auto" w:sz="4" w:space="0"/>
              <w:right w:val="single" w:color="auto" w:sz="4" w:space="0"/>
            </w:tcBorders>
            <w:vAlign w:val="center"/>
          </w:tcPr>
          <w:p w14:paraId="3104D143">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860</w:t>
            </w:r>
          </w:p>
        </w:tc>
      </w:tr>
      <w:tr w14:paraId="1A1B81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1FA50B8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14</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581904C3">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控制回路变压器</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370714EE">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J100VA/400/24V</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4B0A2D94">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w:t>
            </w:r>
          </w:p>
        </w:tc>
        <w:tc>
          <w:tcPr>
            <w:tcW w:w="1534" w:type="dxa"/>
            <w:tcBorders>
              <w:top w:val="single" w:color="auto" w:sz="4" w:space="0"/>
              <w:left w:val="single" w:color="auto" w:sz="4" w:space="0"/>
              <w:bottom w:val="single" w:color="auto" w:sz="4" w:space="0"/>
              <w:right w:val="single" w:color="auto" w:sz="4" w:space="0"/>
            </w:tcBorders>
            <w:vAlign w:val="center"/>
          </w:tcPr>
          <w:p w14:paraId="2CCFE5CF">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个</w:t>
            </w:r>
          </w:p>
        </w:tc>
        <w:tc>
          <w:tcPr>
            <w:tcW w:w="1539" w:type="dxa"/>
            <w:tcBorders>
              <w:top w:val="single" w:color="auto" w:sz="4" w:space="0"/>
              <w:left w:val="single" w:color="auto" w:sz="4" w:space="0"/>
              <w:bottom w:val="single" w:color="auto" w:sz="4" w:space="0"/>
              <w:right w:val="single" w:color="auto" w:sz="4" w:space="0"/>
            </w:tcBorders>
            <w:vAlign w:val="center"/>
          </w:tcPr>
          <w:p w14:paraId="6E1F222B">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670</w:t>
            </w:r>
          </w:p>
        </w:tc>
      </w:tr>
      <w:tr w14:paraId="35326A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67FAC444">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15</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6CC8259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电子膨胀阀板</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0DB055CE">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CEPL130415-03</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5B1FB5D8">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w:t>
            </w:r>
          </w:p>
        </w:tc>
        <w:tc>
          <w:tcPr>
            <w:tcW w:w="1534" w:type="dxa"/>
            <w:tcBorders>
              <w:top w:val="single" w:color="auto" w:sz="4" w:space="0"/>
              <w:left w:val="single" w:color="auto" w:sz="4" w:space="0"/>
              <w:bottom w:val="single" w:color="auto" w:sz="4" w:space="0"/>
              <w:right w:val="single" w:color="auto" w:sz="4" w:space="0"/>
            </w:tcBorders>
            <w:vAlign w:val="center"/>
          </w:tcPr>
          <w:p w14:paraId="2F24CED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个</w:t>
            </w:r>
          </w:p>
        </w:tc>
        <w:tc>
          <w:tcPr>
            <w:tcW w:w="1539" w:type="dxa"/>
            <w:tcBorders>
              <w:top w:val="single" w:color="auto" w:sz="4" w:space="0"/>
              <w:left w:val="single" w:color="auto" w:sz="4" w:space="0"/>
              <w:bottom w:val="single" w:color="auto" w:sz="4" w:space="0"/>
              <w:right w:val="single" w:color="auto" w:sz="4" w:space="0"/>
            </w:tcBorders>
            <w:vAlign w:val="center"/>
          </w:tcPr>
          <w:p w14:paraId="2D99A71D">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2460</w:t>
            </w:r>
          </w:p>
        </w:tc>
      </w:tr>
      <w:tr w14:paraId="6D7611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6CB01555">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16</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227CC64E">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总开关电源柜</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0666E113">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内部主要电气元件:施耐德</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0CF43864">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1</w:t>
            </w:r>
          </w:p>
        </w:tc>
        <w:tc>
          <w:tcPr>
            <w:tcW w:w="1534" w:type="dxa"/>
            <w:tcBorders>
              <w:top w:val="single" w:color="auto" w:sz="4" w:space="0"/>
              <w:left w:val="single" w:color="auto" w:sz="4" w:space="0"/>
              <w:bottom w:val="single" w:color="auto" w:sz="4" w:space="0"/>
              <w:right w:val="single" w:color="auto" w:sz="4" w:space="0"/>
            </w:tcBorders>
            <w:vAlign w:val="center"/>
          </w:tcPr>
          <w:p w14:paraId="07BA863B">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台</w:t>
            </w:r>
          </w:p>
        </w:tc>
        <w:tc>
          <w:tcPr>
            <w:tcW w:w="1539" w:type="dxa"/>
            <w:tcBorders>
              <w:top w:val="single" w:color="auto" w:sz="4" w:space="0"/>
              <w:left w:val="single" w:color="auto" w:sz="4" w:space="0"/>
              <w:bottom w:val="single" w:color="auto" w:sz="4" w:space="0"/>
              <w:right w:val="single" w:color="auto" w:sz="4" w:space="0"/>
            </w:tcBorders>
            <w:vAlign w:val="center"/>
          </w:tcPr>
          <w:p w14:paraId="0EE03A3A">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9450</w:t>
            </w:r>
          </w:p>
        </w:tc>
      </w:tr>
      <w:tr w14:paraId="6F2EBA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5BB90842">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17</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27C44383">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主机电源柜（含冷却塔）</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2F9EF37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内部主要电气元件:施耐德</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6A664482">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1</w:t>
            </w:r>
          </w:p>
        </w:tc>
        <w:tc>
          <w:tcPr>
            <w:tcW w:w="1534" w:type="dxa"/>
            <w:tcBorders>
              <w:top w:val="single" w:color="auto" w:sz="4" w:space="0"/>
              <w:left w:val="single" w:color="auto" w:sz="4" w:space="0"/>
              <w:bottom w:val="single" w:color="auto" w:sz="4" w:space="0"/>
              <w:right w:val="single" w:color="auto" w:sz="4" w:space="0"/>
            </w:tcBorders>
            <w:vAlign w:val="center"/>
          </w:tcPr>
          <w:p w14:paraId="05729030">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台</w:t>
            </w:r>
          </w:p>
        </w:tc>
        <w:tc>
          <w:tcPr>
            <w:tcW w:w="1539" w:type="dxa"/>
            <w:tcBorders>
              <w:top w:val="single" w:color="auto" w:sz="4" w:space="0"/>
              <w:left w:val="single" w:color="auto" w:sz="4" w:space="0"/>
              <w:bottom w:val="single" w:color="auto" w:sz="4" w:space="0"/>
              <w:right w:val="single" w:color="auto" w:sz="4" w:space="0"/>
            </w:tcBorders>
            <w:vAlign w:val="center"/>
          </w:tcPr>
          <w:p w14:paraId="436EAE3A">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24300</w:t>
            </w:r>
          </w:p>
        </w:tc>
      </w:tr>
      <w:tr w14:paraId="7BEE44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BA97345">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18</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302CA2C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冷却水泵电源柜</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4C8D6DD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内部主要电气元件:施耐德</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50365A9B">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1</w:t>
            </w:r>
          </w:p>
        </w:tc>
        <w:tc>
          <w:tcPr>
            <w:tcW w:w="1534" w:type="dxa"/>
            <w:tcBorders>
              <w:top w:val="single" w:color="auto" w:sz="4" w:space="0"/>
              <w:left w:val="single" w:color="auto" w:sz="4" w:space="0"/>
              <w:bottom w:val="single" w:color="auto" w:sz="4" w:space="0"/>
              <w:right w:val="single" w:color="auto" w:sz="4" w:space="0"/>
            </w:tcBorders>
            <w:vAlign w:val="center"/>
          </w:tcPr>
          <w:p w14:paraId="39A1BAA3">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台</w:t>
            </w:r>
          </w:p>
        </w:tc>
        <w:tc>
          <w:tcPr>
            <w:tcW w:w="1539" w:type="dxa"/>
            <w:tcBorders>
              <w:top w:val="single" w:color="auto" w:sz="4" w:space="0"/>
              <w:left w:val="single" w:color="auto" w:sz="4" w:space="0"/>
              <w:bottom w:val="single" w:color="auto" w:sz="4" w:space="0"/>
              <w:right w:val="single" w:color="auto" w:sz="4" w:space="0"/>
            </w:tcBorders>
            <w:vAlign w:val="center"/>
          </w:tcPr>
          <w:p w14:paraId="70923F2A">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7500</w:t>
            </w:r>
          </w:p>
        </w:tc>
      </w:tr>
      <w:tr w14:paraId="5974F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7BBF09FA">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19</w:t>
            </w:r>
          </w:p>
        </w:tc>
        <w:tc>
          <w:tcPr>
            <w:tcW w:w="1534" w:type="dxa"/>
            <w:gridSpan w:val="3"/>
            <w:tcBorders>
              <w:top w:val="single" w:color="auto" w:sz="4" w:space="0"/>
              <w:left w:val="single" w:color="auto" w:sz="4" w:space="0"/>
              <w:bottom w:val="single" w:color="auto" w:sz="4" w:space="0"/>
              <w:right w:val="single" w:color="auto" w:sz="4" w:space="0"/>
            </w:tcBorders>
            <w:vAlign w:val="center"/>
          </w:tcPr>
          <w:p w14:paraId="2EE665B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冷冻水泵电源柜</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71D63A35">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内部主要电气元件:施耐德</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38F44083">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1</w:t>
            </w:r>
          </w:p>
        </w:tc>
        <w:tc>
          <w:tcPr>
            <w:tcW w:w="1534" w:type="dxa"/>
            <w:tcBorders>
              <w:top w:val="single" w:color="auto" w:sz="4" w:space="0"/>
              <w:left w:val="single" w:color="auto" w:sz="4" w:space="0"/>
              <w:bottom w:val="single" w:color="auto" w:sz="4" w:space="0"/>
              <w:right w:val="single" w:color="auto" w:sz="4" w:space="0"/>
            </w:tcBorders>
            <w:vAlign w:val="center"/>
          </w:tcPr>
          <w:p w14:paraId="252A4E6D">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台</w:t>
            </w:r>
          </w:p>
        </w:tc>
        <w:tc>
          <w:tcPr>
            <w:tcW w:w="1539" w:type="dxa"/>
            <w:tcBorders>
              <w:top w:val="single" w:color="auto" w:sz="4" w:space="0"/>
              <w:left w:val="single" w:color="auto" w:sz="4" w:space="0"/>
              <w:bottom w:val="single" w:color="auto" w:sz="4" w:space="0"/>
              <w:right w:val="single" w:color="auto" w:sz="4" w:space="0"/>
            </w:tcBorders>
            <w:vAlign w:val="center"/>
          </w:tcPr>
          <w:p w14:paraId="2347D9F3">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7500</w:t>
            </w:r>
          </w:p>
        </w:tc>
      </w:tr>
      <w:tr w14:paraId="7459D5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gridSpan w:val="2"/>
            <w:tcBorders>
              <w:top w:val="single" w:color="auto" w:sz="4" w:space="0"/>
              <w:left w:val="single" w:color="auto" w:sz="4" w:space="0"/>
              <w:bottom w:val="single" w:color="auto" w:sz="4" w:space="0"/>
              <w:right w:val="single" w:color="auto" w:sz="4" w:space="0"/>
            </w:tcBorders>
            <w:vAlign w:val="center"/>
          </w:tcPr>
          <w:p w14:paraId="1B082285">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20</w:t>
            </w:r>
          </w:p>
        </w:tc>
        <w:tc>
          <w:tcPr>
            <w:tcW w:w="3068" w:type="dxa"/>
            <w:gridSpan w:val="5"/>
            <w:tcBorders>
              <w:top w:val="single" w:color="auto" w:sz="4" w:space="0"/>
              <w:left w:val="single" w:color="auto" w:sz="4" w:space="0"/>
              <w:bottom w:val="single" w:color="auto" w:sz="4" w:space="0"/>
              <w:right w:val="single" w:color="auto" w:sz="4" w:space="0"/>
            </w:tcBorders>
            <w:vAlign w:val="center"/>
          </w:tcPr>
          <w:p w14:paraId="730CAA7C">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其他费用（技术费、人工费、税费、管理费等）（元）</w:t>
            </w:r>
          </w:p>
        </w:tc>
        <w:tc>
          <w:tcPr>
            <w:tcW w:w="1534" w:type="dxa"/>
            <w:gridSpan w:val="2"/>
            <w:tcBorders>
              <w:top w:val="single" w:color="auto" w:sz="4" w:space="0"/>
              <w:left w:val="single" w:color="auto" w:sz="4" w:space="0"/>
              <w:bottom w:val="single" w:color="auto" w:sz="4" w:space="0"/>
              <w:right w:val="single" w:color="auto" w:sz="4" w:space="0"/>
            </w:tcBorders>
            <w:vAlign w:val="center"/>
          </w:tcPr>
          <w:p w14:paraId="1A6A8281">
            <w:pPr>
              <w:spacing w:line="400" w:lineRule="exact"/>
              <w:rPr>
                <w:rFonts w:hint="eastAsia" w:ascii="宋体" w:hAnsi="宋体" w:cs="宋体"/>
                <w:kern w:val="0"/>
                <w:szCs w:val="21"/>
                <w:lang w:val="en-US" w:eastAsia="zh-CN"/>
              </w:rPr>
            </w:pPr>
            <w:r>
              <w:rPr>
                <w:rFonts w:hint="default" w:ascii="宋体" w:hAnsi="宋体" w:cs="宋体"/>
                <w:kern w:val="0"/>
                <w:szCs w:val="21"/>
                <w:lang w:val="en-US" w:eastAsia="zh-CN"/>
              </w:rPr>
              <w:t>1</w:t>
            </w:r>
          </w:p>
        </w:tc>
        <w:tc>
          <w:tcPr>
            <w:tcW w:w="1534" w:type="dxa"/>
            <w:tcBorders>
              <w:top w:val="single" w:color="auto" w:sz="4" w:space="0"/>
              <w:left w:val="single" w:color="auto" w:sz="4" w:space="0"/>
              <w:bottom w:val="single" w:color="auto" w:sz="4" w:space="0"/>
              <w:right w:val="single" w:color="auto" w:sz="4" w:space="0"/>
            </w:tcBorders>
            <w:vAlign w:val="center"/>
          </w:tcPr>
          <w:p w14:paraId="395A9561">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项</w:t>
            </w:r>
          </w:p>
        </w:tc>
        <w:tc>
          <w:tcPr>
            <w:tcW w:w="1539" w:type="dxa"/>
            <w:tcBorders>
              <w:top w:val="single" w:color="auto" w:sz="4" w:space="0"/>
              <w:left w:val="single" w:color="auto" w:sz="4" w:space="0"/>
              <w:bottom w:val="single" w:color="auto" w:sz="4" w:space="0"/>
              <w:right w:val="single" w:color="auto" w:sz="4" w:space="0"/>
            </w:tcBorders>
            <w:vAlign w:val="center"/>
          </w:tcPr>
          <w:p w14:paraId="7145AF78">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31000</w:t>
            </w:r>
          </w:p>
        </w:tc>
      </w:tr>
      <w:tr w14:paraId="41415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7670" w:type="dxa"/>
            <w:gridSpan w:val="10"/>
            <w:tcBorders>
              <w:top w:val="single" w:color="auto" w:sz="4" w:space="0"/>
              <w:left w:val="single" w:color="auto" w:sz="4" w:space="0"/>
              <w:bottom w:val="single" w:color="auto" w:sz="4" w:space="0"/>
              <w:right w:val="single" w:color="auto" w:sz="4" w:space="0"/>
            </w:tcBorders>
            <w:vAlign w:val="center"/>
          </w:tcPr>
          <w:p w14:paraId="36BE8FDF">
            <w:pPr>
              <w:spacing w:line="400" w:lineRule="exact"/>
              <w:rPr>
                <w:rFonts w:hint="eastAsia" w:ascii="宋体" w:hAnsi="宋体" w:cs="宋体"/>
                <w:kern w:val="0"/>
                <w:szCs w:val="21"/>
                <w:lang w:val="en-US" w:eastAsia="zh-CN"/>
              </w:rPr>
            </w:pPr>
            <w:r>
              <w:rPr>
                <w:rFonts w:hint="eastAsia" w:ascii="宋体" w:hAnsi="宋体" w:cs="宋体"/>
                <w:kern w:val="0"/>
                <w:szCs w:val="21"/>
                <w:lang w:val="en-US" w:eastAsia="zh-CN"/>
              </w:rPr>
              <w:t>合计</w:t>
            </w:r>
          </w:p>
        </w:tc>
        <w:tc>
          <w:tcPr>
            <w:tcW w:w="1539" w:type="dxa"/>
            <w:tcBorders>
              <w:top w:val="single" w:color="auto" w:sz="4" w:space="0"/>
              <w:left w:val="single" w:color="auto" w:sz="4" w:space="0"/>
              <w:bottom w:val="single" w:color="auto" w:sz="4" w:space="0"/>
              <w:right w:val="single" w:color="auto" w:sz="4" w:space="0"/>
            </w:tcBorders>
            <w:vAlign w:val="center"/>
          </w:tcPr>
          <w:p w14:paraId="03DAB4AD">
            <w:pPr>
              <w:spacing w:line="400" w:lineRule="exact"/>
              <w:rPr>
                <w:rFonts w:hint="default" w:ascii="宋体" w:hAnsi="宋体" w:cs="宋体"/>
                <w:kern w:val="0"/>
                <w:szCs w:val="21"/>
                <w:lang w:val="en-US" w:eastAsia="zh-CN"/>
              </w:rPr>
            </w:pPr>
            <w:r>
              <w:rPr>
                <w:rFonts w:hint="eastAsia" w:ascii="宋体" w:hAnsi="宋体" w:cs="宋体"/>
                <w:kern w:val="0"/>
                <w:szCs w:val="21"/>
                <w:lang w:val="en-US" w:eastAsia="zh-CN"/>
              </w:rPr>
              <w:t>170000</w:t>
            </w:r>
          </w:p>
        </w:tc>
      </w:tr>
      <w:tr w14:paraId="5966F5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11"/>
            <w:tcBorders>
              <w:top w:val="single" w:color="auto" w:sz="4" w:space="0"/>
              <w:left w:val="single" w:color="auto" w:sz="4" w:space="0"/>
              <w:bottom w:val="single" w:color="auto" w:sz="4" w:space="0"/>
              <w:right w:val="single" w:color="auto" w:sz="4" w:space="0"/>
            </w:tcBorders>
            <w:vAlign w:val="center"/>
          </w:tcPr>
          <w:p w14:paraId="2FE46B62">
            <w:pPr>
              <w:tabs>
                <w:tab w:val="left" w:pos="1820"/>
              </w:tabs>
              <w:spacing w:line="360" w:lineRule="auto"/>
              <w:rPr>
                <w:rFonts w:hint="eastAsia" w:ascii="宋体" w:hAnsi="宋体" w:cs="宋体"/>
                <w:kern w:val="0"/>
                <w:szCs w:val="21"/>
              </w:rPr>
            </w:pPr>
            <w:r>
              <w:rPr>
                <w:rFonts w:hint="eastAsia" w:ascii="宋体" w:hAnsi="宋体" w:cs="宋体"/>
                <w:kern w:val="0"/>
                <w:szCs w:val="21"/>
                <w:lang w:val="en-US" w:eastAsia="zh-CN"/>
              </w:rPr>
              <w:t>三</w:t>
            </w:r>
            <w:r>
              <w:rPr>
                <w:rFonts w:hint="eastAsia" w:ascii="宋体" w:hAnsi="宋体" w:cs="宋体"/>
                <w:kern w:val="0"/>
                <w:szCs w:val="21"/>
              </w:rPr>
              <w:t>、商务需求</w:t>
            </w:r>
          </w:p>
        </w:tc>
      </w:tr>
      <w:tr w14:paraId="562BD3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14:paraId="7AA490C4">
            <w:pPr>
              <w:autoSpaceDE w:val="0"/>
              <w:autoSpaceDN w:val="0"/>
              <w:adjustRightInd w:val="0"/>
              <w:spacing w:line="360" w:lineRule="auto"/>
              <w:jc w:val="left"/>
              <w:rPr>
                <w:rFonts w:ascii="宋体" w:hAnsi="宋体" w:cs="宋体"/>
                <w:kern w:val="0"/>
                <w:szCs w:val="21"/>
              </w:rPr>
            </w:pPr>
            <w:r>
              <w:rPr>
                <w:rFonts w:hint="eastAsia" w:ascii="宋体" w:hAnsi="宋体"/>
                <w:szCs w:val="21"/>
              </w:rPr>
              <w:t>交付时间及地点</w:t>
            </w:r>
          </w:p>
        </w:tc>
        <w:tc>
          <w:tcPr>
            <w:tcW w:w="7396" w:type="dxa"/>
            <w:gridSpan w:val="8"/>
            <w:tcBorders>
              <w:top w:val="single" w:color="auto" w:sz="4" w:space="0"/>
              <w:left w:val="single" w:color="auto" w:sz="4" w:space="0"/>
              <w:bottom w:val="single" w:color="auto" w:sz="4" w:space="0"/>
              <w:right w:val="single" w:color="auto" w:sz="4" w:space="0"/>
            </w:tcBorders>
            <w:vAlign w:val="center"/>
          </w:tcPr>
          <w:p w14:paraId="0ED78893">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.交付时间</w:t>
            </w:r>
            <w:r>
              <w:rPr>
                <w:rFonts w:ascii="宋体" w:hAnsi="宋体" w:cs="宋体"/>
                <w:kern w:val="0"/>
                <w:szCs w:val="21"/>
              </w:rPr>
              <w:t xml:space="preserve"> </w:t>
            </w:r>
            <w:r>
              <w:rPr>
                <w:rFonts w:hint="eastAsia" w:ascii="宋体" w:hAnsi="宋体" w:cs="宋体"/>
                <w:kern w:val="0"/>
                <w:szCs w:val="21"/>
              </w:rPr>
              <w:t>：合同签订之日起</w:t>
            </w:r>
            <w:r>
              <w:rPr>
                <w:rFonts w:hint="eastAsia" w:ascii="宋体" w:hAnsi="宋体" w:cs="宋体"/>
                <w:kern w:val="0"/>
                <w:szCs w:val="21"/>
                <w:lang w:val="en-US" w:eastAsia="zh-CN"/>
              </w:rPr>
              <w:t>10</w:t>
            </w:r>
            <w:r>
              <w:rPr>
                <w:rFonts w:hint="eastAsia" w:ascii="宋体" w:hAnsi="宋体" w:cs="宋体"/>
                <w:kern w:val="0"/>
                <w:szCs w:val="21"/>
              </w:rPr>
              <w:t>日内。</w:t>
            </w:r>
          </w:p>
          <w:p w14:paraId="242CC926">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2.交付地点：广西中医药大学明秀校区图书馆</w:t>
            </w:r>
          </w:p>
        </w:tc>
      </w:tr>
      <w:tr w14:paraId="4531C3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14:paraId="1F2D7FAF">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8"/>
            <w:tcBorders>
              <w:top w:val="single" w:color="auto" w:sz="4" w:space="0"/>
              <w:left w:val="single" w:color="auto" w:sz="4" w:space="0"/>
              <w:bottom w:val="single" w:color="auto" w:sz="4" w:space="0"/>
              <w:right w:val="single" w:color="auto" w:sz="4" w:space="0"/>
            </w:tcBorders>
            <w:vAlign w:val="center"/>
          </w:tcPr>
          <w:p w14:paraId="365A3EEC">
            <w:pPr>
              <w:pStyle w:val="2"/>
              <w:rPr>
                <w:rFonts w:hint="default" w:eastAsiaTheme="minorEastAsia"/>
                <w:lang w:val="en-US" w:eastAsia="zh-CN"/>
              </w:rPr>
            </w:pPr>
            <w:r>
              <w:rPr>
                <w:rFonts w:hint="eastAsia"/>
                <w:lang w:eastAsia="zh-CN"/>
              </w:rPr>
              <w:t>甲方每次付款前，乙方应开具相应金额</w:t>
            </w:r>
            <w:r>
              <w:rPr>
                <w:rFonts w:hint="eastAsia" w:ascii="宋体" w:hAnsi="宋体" w:cs="宋体"/>
                <w:kern w:val="0"/>
                <w:szCs w:val="21"/>
              </w:rPr>
              <w:t>增值税普通发票</w:t>
            </w:r>
            <w:r>
              <w:rPr>
                <w:rFonts w:hint="eastAsia"/>
                <w:lang w:eastAsia="zh-CN"/>
              </w:rPr>
              <w:t>的发票给甲方，甲方收到发票后</w:t>
            </w:r>
            <w:r>
              <w:rPr>
                <w:rFonts w:hint="eastAsia"/>
                <w:lang w:val="en-US" w:eastAsia="zh-CN"/>
              </w:rPr>
              <w:t>20个工作日内付款</w:t>
            </w:r>
          </w:p>
          <w:p w14:paraId="09B98D2B">
            <w:pPr>
              <w:widowControl/>
              <w:shd w:val="clear" w:color="auto" w:fill="FDFDFE"/>
              <w:jc w:val="left"/>
              <w:rPr>
                <w:rFonts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lang w:val="en-US" w:eastAsia="zh-CN"/>
              </w:rPr>
              <w:t>1、</w:t>
            </w:r>
            <w:r>
              <w:rPr>
                <w:rFonts w:ascii="PingFang-SC-Regular" w:hAnsi="PingFang-SC-Regular" w:eastAsia="宋体" w:cs="Segoe UI"/>
                <w:color w:val="05073B"/>
                <w:kern w:val="0"/>
                <w:sz w:val="23"/>
                <w:szCs w:val="23"/>
              </w:rPr>
              <w:t>合同签订后，甲方支付合同款的30%人民币（大写）__________________元整（</w:t>
            </w:r>
            <w:r>
              <w:rPr>
                <w:rFonts w:hint="default" w:ascii="Arial" w:hAnsi="Arial" w:eastAsia="宋体" w:cs="Arial"/>
                <w:color w:val="05073B"/>
                <w:kern w:val="0"/>
                <w:sz w:val="23"/>
                <w:szCs w:val="23"/>
              </w:rPr>
              <w:t>¥</w:t>
            </w:r>
            <w:r>
              <w:rPr>
                <w:rFonts w:ascii="PingFang-SC-Regular" w:hAnsi="PingFang-SC-Regular" w:eastAsia="宋体" w:cs="Segoe UI"/>
                <w:color w:val="05073B"/>
                <w:kern w:val="0"/>
                <w:sz w:val="23"/>
                <w:szCs w:val="23"/>
              </w:rPr>
              <w:t>__________元）作为开工预付款。</w:t>
            </w:r>
          </w:p>
          <w:p w14:paraId="67B60478">
            <w:pPr>
              <w:widowControl/>
              <w:shd w:val="clear" w:color="auto" w:fill="FDFDFE"/>
              <w:jc w:val="left"/>
              <w:rPr>
                <w:rFonts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rPr>
              <w:t>2</w:t>
            </w:r>
            <w:r>
              <w:rPr>
                <w:rFonts w:hint="eastAsia" w:ascii="PingFang-SC-Regular" w:hAnsi="PingFang-SC-Regular" w:eastAsia="宋体" w:cs="Segoe UI"/>
                <w:color w:val="05073B"/>
                <w:kern w:val="0"/>
                <w:sz w:val="23"/>
                <w:szCs w:val="23"/>
                <w:lang w:eastAsia="zh-CN"/>
              </w:rPr>
              <w:t>、</w:t>
            </w:r>
            <w:r>
              <w:rPr>
                <w:rFonts w:ascii="PingFang-SC-Regular" w:hAnsi="PingFang-SC-Regular" w:eastAsia="宋体" w:cs="Segoe UI"/>
                <w:color w:val="05073B"/>
                <w:kern w:val="0"/>
                <w:sz w:val="23"/>
                <w:szCs w:val="23"/>
              </w:rPr>
              <w:t>维修项目完成并验收合格后，甲方支付合同款的60%人民币（大写）__________________元整（</w:t>
            </w:r>
            <w:r>
              <w:rPr>
                <w:rFonts w:hint="default" w:ascii="Arial" w:hAnsi="Arial" w:eastAsia="宋体" w:cs="Arial"/>
                <w:color w:val="05073B"/>
                <w:kern w:val="0"/>
                <w:sz w:val="23"/>
                <w:szCs w:val="23"/>
              </w:rPr>
              <w:t>¥</w:t>
            </w:r>
            <w:r>
              <w:rPr>
                <w:rFonts w:ascii="PingFang-SC-Regular" w:hAnsi="PingFang-SC-Regular" w:eastAsia="宋体" w:cs="Segoe UI"/>
                <w:color w:val="05073B"/>
                <w:kern w:val="0"/>
                <w:sz w:val="23"/>
                <w:szCs w:val="23"/>
              </w:rPr>
              <w:t>__________元）。</w:t>
            </w:r>
          </w:p>
          <w:p w14:paraId="2C117821">
            <w:pPr>
              <w:pStyle w:val="2"/>
              <w:rPr>
                <w:rFonts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lang w:val="en-US" w:eastAsia="zh-CN"/>
              </w:rPr>
              <w:t>3、</w:t>
            </w:r>
            <w:r>
              <w:rPr>
                <w:rFonts w:ascii="PingFang-SC-Regular" w:hAnsi="PingFang-SC-Regular" w:eastAsia="宋体" w:cs="Segoe UI"/>
                <w:color w:val="05073B"/>
                <w:kern w:val="0"/>
                <w:sz w:val="23"/>
                <w:szCs w:val="23"/>
              </w:rPr>
              <w:t>余款在</w:t>
            </w:r>
            <w:r>
              <w:rPr>
                <w:rFonts w:hint="eastAsia" w:ascii="PingFang-SC-Regular" w:hAnsi="PingFang-SC-Regular" w:eastAsia="宋体" w:cs="Segoe UI"/>
                <w:color w:val="05073B"/>
                <w:kern w:val="0"/>
                <w:sz w:val="23"/>
                <w:szCs w:val="23"/>
                <w:lang w:eastAsia="zh-CN"/>
              </w:rPr>
              <w:t>质量保修期满</w:t>
            </w:r>
            <w:r>
              <w:rPr>
                <w:rFonts w:ascii="PingFang-SC-Regular" w:hAnsi="PingFang-SC-Regular" w:eastAsia="宋体" w:cs="Segoe UI"/>
                <w:color w:val="05073B"/>
                <w:kern w:val="0"/>
                <w:sz w:val="23"/>
                <w:szCs w:val="23"/>
              </w:rPr>
              <w:t>且无质量问题时付清。</w:t>
            </w:r>
          </w:p>
          <w:p w14:paraId="0755A727">
            <w:pPr>
              <w:spacing w:line="400" w:lineRule="exact"/>
              <w:rPr>
                <w:rFonts w:ascii="宋体" w:hAnsi="宋体" w:eastAsia="宋体" w:cs="宋体"/>
                <w:kern w:val="1"/>
                <w:szCs w:val="21"/>
              </w:rPr>
            </w:pPr>
          </w:p>
        </w:tc>
      </w:tr>
      <w:tr w14:paraId="3469BF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11"/>
            <w:tcBorders>
              <w:top w:val="single" w:color="auto" w:sz="4" w:space="0"/>
              <w:left w:val="single" w:color="auto" w:sz="4" w:space="0"/>
              <w:bottom w:val="single" w:color="auto" w:sz="4" w:space="0"/>
              <w:right w:val="single" w:color="auto" w:sz="4" w:space="0"/>
            </w:tcBorders>
            <w:vAlign w:val="center"/>
          </w:tcPr>
          <w:p w14:paraId="21B3459B">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lang w:val="en-US" w:eastAsia="zh-CN"/>
              </w:rPr>
              <w:t>四</w:t>
            </w:r>
            <w:r>
              <w:rPr>
                <w:rFonts w:hint="eastAsia" w:ascii="宋体" w:hAnsi="宋体" w:cs="TimesNewRomanPSMT"/>
                <w:b/>
                <w:kern w:val="0"/>
                <w:szCs w:val="21"/>
              </w:rPr>
              <w:t>、其他要求</w:t>
            </w:r>
          </w:p>
        </w:tc>
      </w:tr>
      <w:tr w14:paraId="090726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14:paraId="7BB6DD99">
            <w:pPr>
              <w:autoSpaceDE w:val="0"/>
              <w:autoSpaceDN w:val="0"/>
              <w:adjustRightInd w:val="0"/>
              <w:spacing w:line="360" w:lineRule="auto"/>
              <w:jc w:val="left"/>
              <w:rPr>
                <w:rFonts w:ascii="宋体" w:hAnsi="宋体" w:cs="TimesNewRomanPSMT"/>
                <w:kern w:val="0"/>
                <w:szCs w:val="21"/>
              </w:rPr>
            </w:pPr>
          </w:p>
        </w:tc>
        <w:tc>
          <w:tcPr>
            <w:tcW w:w="7396" w:type="dxa"/>
            <w:gridSpan w:val="8"/>
            <w:tcBorders>
              <w:top w:val="single" w:color="auto" w:sz="4" w:space="0"/>
              <w:left w:val="single" w:color="auto" w:sz="4" w:space="0"/>
              <w:bottom w:val="single" w:color="auto" w:sz="4" w:space="0"/>
              <w:right w:val="single" w:color="auto" w:sz="4" w:space="0"/>
            </w:tcBorders>
            <w:vAlign w:val="center"/>
          </w:tcPr>
          <w:p w14:paraId="562DD6D6">
            <w:pPr>
              <w:pStyle w:val="5"/>
              <w:spacing w:line="360" w:lineRule="auto"/>
              <w:rPr>
                <w:rFonts w:hint="eastAsia" w:ascii="宋体" w:hAnsi="宋体" w:cs="宋体" w:eastAsiaTheme="minorEastAsia"/>
                <w:kern w:val="0"/>
                <w:sz w:val="21"/>
                <w:szCs w:val="21"/>
                <w:lang w:val="en-US" w:eastAsia="zh-CN" w:bidi="ar-SA"/>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.本项目按</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附件1：采购需求及响应报价表</w:t>
            </w:r>
            <w:r>
              <w:rPr>
                <w:rFonts w:hint="eastAsia" w:asciiTheme="minorEastAsia" w:hAnsiTheme="minorEastAsia" w:eastAsiaTheme="minorEastAsia" w:cstheme="minorEastAsia"/>
                <w:sz w:val="21"/>
                <w:szCs w:val="21"/>
                <w:highlight w:val="none"/>
                <w:lang w:val="en-US" w:eastAsia="zh-CN"/>
              </w:rPr>
              <w:t>内容”</w:t>
            </w:r>
            <w:r>
              <w:rPr>
                <w:rFonts w:hint="eastAsia" w:asciiTheme="minorEastAsia" w:hAnsiTheme="minorEastAsia" w:eastAsiaTheme="minorEastAsia" w:cstheme="minorEastAsia"/>
                <w:sz w:val="21"/>
                <w:szCs w:val="21"/>
                <w:highlight w:val="none"/>
              </w:rPr>
              <w:t>进行报价，报价必须含以下部分：①采用全包方式即合同金额，包括一切施工设备、人工费、各种保险费、税费等一切费用。</w:t>
            </w:r>
            <w:r>
              <w:rPr>
                <w:rFonts w:hint="eastAsia" w:asciiTheme="minorEastAsia" w:hAnsiTheme="minorEastAsia" w:eastAsiaTheme="minorEastAsia" w:cstheme="minorEastAsia"/>
                <w:sz w:val="21"/>
                <w:szCs w:val="21"/>
                <w:highlight w:val="none"/>
                <w:lang w:val="en-US" w:eastAsia="zh-CN"/>
              </w:rPr>
              <w:t>投标人</w:t>
            </w:r>
            <w:r>
              <w:rPr>
                <w:rFonts w:hint="eastAsia" w:asciiTheme="minorEastAsia" w:hAnsiTheme="minorEastAsia" w:eastAsiaTheme="minorEastAsia" w:cstheme="minorEastAsia"/>
                <w:sz w:val="21"/>
                <w:szCs w:val="21"/>
                <w:highlight w:val="none"/>
              </w:rPr>
              <w:t>应充分考虑供货成本及参数要求再进行报价，如</w:t>
            </w:r>
            <w:r>
              <w:rPr>
                <w:rFonts w:hint="eastAsia" w:asciiTheme="minorEastAsia" w:hAnsiTheme="minorEastAsia" w:eastAsiaTheme="minorEastAsia" w:cstheme="minorEastAsia"/>
                <w:sz w:val="21"/>
                <w:szCs w:val="21"/>
                <w:highlight w:val="none"/>
                <w:lang w:val="en-US" w:eastAsia="zh-CN"/>
              </w:rPr>
              <w:t>投标人</w:t>
            </w:r>
            <w:r>
              <w:rPr>
                <w:rFonts w:hint="eastAsia" w:asciiTheme="minorEastAsia" w:hAnsiTheme="minorEastAsia" w:eastAsiaTheme="minorEastAsia" w:cstheme="minorEastAsia"/>
                <w:sz w:val="21"/>
                <w:szCs w:val="21"/>
                <w:highlight w:val="none"/>
              </w:rPr>
              <w:t>低价恶意竞价、且成交后无法按要求提供货物或者所供货物及资质要求无法满足参数要求的，采购人将按虚假竞标处理，并保留因耽误采购人使用时间造成的损失进行赔偿的权利，追究投标人的法律责任，由此引发的一切后果</w:t>
            </w:r>
            <w:r>
              <w:rPr>
                <w:rFonts w:hint="eastAsia" w:ascii="宋体" w:hAnsi="宋体" w:cs="宋体" w:eastAsiaTheme="minorEastAsia"/>
                <w:kern w:val="0"/>
                <w:sz w:val="21"/>
                <w:szCs w:val="21"/>
                <w:lang w:val="en-US" w:eastAsia="zh-CN" w:bidi="ar-SA"/>
              </w:rPr>
              <w:t>由投标人承担。</w:t>
            </w:r>
          </w:p>
          <w:p w14:paraId="2882FB4C">
            <w:pPr>
              <w:pStyle w:val="5"/>
              <w:spacing w:line="360" w:lineRule="auto"/>
              <w:rPr>
                <w:rFonts w:hint="eastAsia" w:ascii="宋体" w:hAnsi="宋体" w:cs="宋体" w:eastAsiaTheme="minorEastAsia"/>
                <w:kern w:val="0"/>
                <w:sz w:val="21"/>
                <w:szCs w:val="21"/>
                <w:lang w:val="en-US" w:eastAsia="zh-CN" w:bidi="ar-SA"/>
              </w:rPr>
            </w:pPr>
            <w:r>
              <w:rPr>
                <w:rFonts w:hint="eastAsia" w:ascii="宋体" w:hAnsi="宋体" w:cs="宋体" w:eastAsiaTheme="minorEastAsia"/>
                <w:kern w:val="0"/>
                <w:sz w:val="21"/>
                <w:szCs w:val="21"/>
                <w:lang w:val="en-US" w:eastAsia="zh-CN" w:bidi="ar-SA"/>
              </w:rPr>
              <w:t>★2.合同签订之后10日内完成本项目的维修服务。</w:t>
            </w:r>
          </w:p>
          <w:p w14:paraId="010CE036">
            <w:pPr>
              <w:pStyle w:val="5"/>
              <w:spacing w:line="360" w:lineRule="auto"/>
              <w:rPr>
                <w:rFonts w:hint="eastAsia" w:ascii="宋体" w:hAnsi="宋体" w:cs="宋体" w:eastAsiaTheme="minorEastAsia"/>
                <w:kern w:val="0"/>
                <w:sz w:val="21"/>
                <w:szCs w:val="21"/>
                <w:lang w:val="en-US" w:eastAsia="zh-CN" w:bidi="ar-SA"/>
              </w:rPr>
            </w:pPr>
            <w:r>
              <w:rPr>
                <w:rFonts w:hint="eastAsia" w:ascii="宋体" w:hAnsi="宋体" w:cs="宋体" w:eastAsiaTheme="minorEastAsia"/>
                <w:kern w:val="0"/>
                <w:sz w:val="21"/>
                <w:szCs w:val="21"/>
                <w:lang w:val="en-US" w:eastAsia="zh-CN" w:bidi="ar-SA"/>
              </w:rPr>
              <w:t>★3.乙方应采取合理措施保障服务的安全性，自愿承担一切风险和责任。如因维修中因自身可能遭受的任何纠纷或损失应当由乙方承担全部责任。</w:t>
            </w:r>
          </w:p>
          <w:p w14:paraId="00B09D04">
            <w:pPr>
              <w:pStyle w:val="5"/>
              <w:spacing w:line="360" w:lineRule="auto"/>
              <w:rPr>
                <w:rFonts w:hint="eastAsia" w:ascii="宋体" w:hAnsi="宋体" w:cs="宋体" w:eastAsiaTheme="minorEastAsia"/>
                <w:kern w:val="0"/>
                <w:sz w:val="21"/>
                <w:szCs w:val="21"/>
                <w:lang w:val="en-US" w:eastAsia="zh-CN" w:bidi="ar-SA"/>
              </w:rPr>
            </w:pPr>
            <w:r>
              <w:rPr>
                <w:rFonts w:hint="eastAsia" w:ascii="宋体" w:hAnsi="宋体" w:cs="宋体" w:eastAsiaTheme="minorEastAsia"/>
                <w:kern w:val="0"/>
                <w:sz w:val="21"/>
                <w:szCs w:val="21"/>
                <w:lang w:val="en-US" w:eastAsia="zh-CN" w:bidi="ar-SA"/>
              </w:rPr>
              <w:t>4.需提供投标人有效营业执照副本复印件</w:t>
            </w:r>
          </w:p>
          <w:p w14:paraId="23B8AC04">
            <w:pPr>
              <w:pStyle w:val="5"/>
              <w:spacing w:line="360" w:lineRule="auto"/>
              <w:rPr>
                <w:rFonts w:hint="eastAsia" w:ascii="宋体" w:hAnsi="宋体" w:cs="宋体" w:eastAsiaTheme="minorEastAsia"/>
                <w:kern w:val="0"/>
                <w:sz w:val="21"/>
                <w:szCs w:val="21"/>
                <w:lang w:val="en-US" w:eastAsia="zh-CN" w:bidi="ar-SA"/>
              </w:rPr>
            </w:pPr>
            <w:r>
              <w:rPr>
                <w:rFonts w:hint="eastAsia" w:ascii="宋体" w:hAnsi="宋体" w:cs="宋体" w:eastAsiaTheme="minorEastAsia"/>
                <w:kern w:val="0"/>
                <w:sz w:val="21"/>
                <w:szCs w:val="21"/>
                <w:lang w:val="en-US" w:eastAsia="zh-CN" w:bidi="ar-SA"/>
              </w:rPr>
              <w:t>5.需提供投标人法定代表人身份证复印件</w:t>
            </w:r>
          </w:p>
          <w:p w14:paraId="698AD7D9">
            <w:pPr>
              <w:pStyle w:val="5"/>
              <w:spacing w:line="360" w:lineRule="auto"/>
              <w:rPr>
                <w:rFonts w:hint="eastAsia" w:ascii="宋体" w:hAnsi="宋体" w:cs="宋体" w:eastAsiaTheme="minorEastAsia"/>
                <w:kern w:val="0"/>
                <w:sz w:val="21"/>
                <w:szCs w:val="21"/>
                <w:lang w:val="en-US" w:eastAsia="zh-CN" w:bidi="ar-SA"/>
              </w:rPr>
            </w:pPr>
            <w:r>
              <w:rPr>
                <w:rFonts w:hint="eastAsia" w:ascii="宋体" w:hAnsi="宋体" w:cs="宋体" w:eastAsiaTheme="minorEastAsia"/>
                <w:kern w:val="0"/>
                <w:sz w:val="21"/>
                <w:szCs w:val="21"/>
                <w:lang w:val="en-US" w:eastAsia="zh-CN" w:bidi="ar-SA"/>
              </w:rPr>
              <w:t>6.需提供投标人法定代表人授权委托书及授权代表身份证复印件</w:t>
            </w:r>
          </w:p>
          <w:p w14:paraId="17C66DD6">
            <w:pPr>
              <w:pStyle w:val="5"/>
              <w:spacing w:line="360" w:lineRule="auto"/>
              <w:rPr>
                <w:rFonts w:hint="eastAsia" w:ascii="宋体" w:hAnsi="宋体" w:cs="宋体" w:eastAsiaTheme="minorEastAsia"/>
                <w:kern w:val="0"/>
                <w:sz w:val="21"/>
                <w:szCs w:val="21"/>
                <w:lang w:val="en-US" w:eastAsia="zh-CN" w:bidi="ar-SA"/>
              </w:rPr>
            </w:pPr>
            <w:r>
              <w:rPr>
                <w:rFonts w:hint="eastAsia" w:ascii="宋体" w:hAnsi="宋体" w:cs="宋体" w:eastAsiaTheme="minorEastAsia"/>
                <w:kern w:val="0"/>
                <w:sz w:val="21"/>
                <w:szCs w:val="21"/>
                <w:lang w:val="en-US" w:eastAsia="zh-CN" w:bidi="ar-SA"/>
              </w:rPr>
              <w:t>★7.售后服务要求</w:t>
            </w:r>
          </w:p>
          <w:p w14:paraId="00521113">
            <w:pPr>
              <w:pStyle w:val="5"/>
              <w:spacing w:line="360" w:lineRule="auto"/>
              <w:rPr>
                <w:rFonts w:hint="eastAsia" w:ascii="宋体" w:hAnsi="宋体" w:cs="宋体" w:eastAsiaTheme="minorEastAsia"/>
                <w:kern w:val="0"/>
                <w:sz w:val="21"/>
                <w:szCs w:val="21"/>
                <w:lang w:val="en-US" w:eastAsia="zh-CN" w:bidi="ar-SA"/>
              </w:rPr>
            </w:pPr>
            <w:r>
              <w:rPr>
                <w:rFonts w:hint="eastAsia" w:ascii="宋体" w:hAnsi="宋体" w:cs="宋体" w:eastAsiaTheme="minorEastAsia"/>
                <w:kern w:val="0"/>
                <w:sz w:val="21"/>
                <w:szCs w:val="21"/>
                <w:lang w:val="en-US" w:eastAsia="zh-CN" w:bidi="ar-SA"/>
              </w:rPr>
              <w:t>7.1服务响应及故障解决时间，用户在使用过程中遇到问题，须在问题提出后2小时内响应，一般问题12小时内解决，复杂问题72小时内解决。</w:t>
            </w:r>
          </w:p>
          <w:p w14:paraId="2363CCE3">
            <w:pPr>
              <w:pStyle w:val="5"/>
              <w:spacing w:line="360" w:lineRule="auto"/>
              <w:rPr>
                <w:rFonts w:hint="eastAsia" w:ascii="宋体" w:hAnsi="宋体" w:cs="宋体" w:eastAsiaTheme="minorEastAsia"/>
                <w:kern w:val="0"/>
                <w:sz w:val="21"/>
                <w:szCs w:val="21"/>
                <w:lang w:val="en-US" w:eastAsia="zh-CN" w:bidi="ar-SA"/>
              </w:rPr>
            </w:pPr>
            <w:r>
              <w:rPr>
                <w:rFonts w:hint="eastAsia" w:ascii="宋体" w:hAnsi="宋体" w:cs="宋体" w:eastAsiaTheme="minorEastAsia"/>
                <w:kern w:val="0"/>
                <w:sz w:val="21"/>
                <w:szCs w:val="21"/>
                <w:lang w:val="en-US" w:eastAsia="zh-CN" w:bidi="ar-SA"/>
              </w:rPr>
              <w:t>7.2提供7×8小时的QQ远程服务，7×12小时的电话服务；用户提出的问题优先远程方式解决，远程解决不了的，成交供应商应在48小时内安排人员到现场解决。</w:t>
            </w:r>
          </w:p>
          <w:p w14:paraId="75C7B336">
            <w:pPr>
              <w:pStyle w:val="5"/>
              <w:spacing w:line="360" w:lineRule="auto"/>
              <w:rPr>
                <w:rFonts w:hint="eastAsia" w:ascii="宋体" w:hAnsi="宋体" w:cs="宋体" w:eastAsiaTheme="minorEastAsia"/>
                <w:kern w:val="0"/>
                <w:sz w:val="21"/>
                <w:szCs w:val="21"/>
                <w:lang w:val="en-US" w:eastAsia="zh-CN" w:bidi="ar-SA"/>
              </w:rPr>
            </w:pPr>
            <w:r>
              <w:rPr>
                <w:rFonts w:hint="eastAsia" w:ascii="宋体" w:hAnsi="宋体" w:cs="宋体" w:eastAsiaTheme="minorEastAsia"/>
                <w:kern w:val="0"/>
                <w:sz w:val="21"/>
                <w:szCs w:val="21"/>
                <w:lang w:val="en-US" w:eastAsia="zh-CN" w:bidi="ar-SA"/>
              </w:rPr>
              <w:t>7.3自项目验收合格之日起，供应商应提供为期1年的免费服务期限。</w:t>
            </w:r>
          </w:p>
          <w:p w14:paraId="62C9B5A7">
            <w:pPr>
              <w:pStyle w:val="5"/>
              <w:spacing w:line="360" w:lineRule="auto"/>
              <w:rPr>
                <w:rFonts w:ascii="宋体" w:hAnsi="宋体" w:eastAsiaTheme="minorEastAsia" w:cstheme="minorBidi"/>
                <w:sz w:val="21"/>
                <w:szCs w:val="24"/>
                <w:highlight w:val="none"/>
              </w:rPr>
            </w:pPr>
          </w:p>
        </w:tc>
      </w:tr>
    </w:tbl>
    <w:p w14:paraId="455AD35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PingFang-SC-Regular">
    <w:altName w:val="Cambria"/>
    <w:panose1 w:val="00000000000000000000"/>
    <w:charset w:val="00"/>
    <w:family w:val="roman"/>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NDY0ODlmOWYyYjI3YTFjYmRmOTg5OWUyNTNkYWUifQ=="/>
  </w:docVars>
  <w:rsids>
    <w:rsidRoot w:val="3D063DD2"/>
    <w:rsid w:val="3D063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customStyle="1" w:styleId="5">
    <w:name w:val="Char Char Char Char Char Char Char1 Char"/>
    <w:basedOn w:val="1"/>
    <w:qFormat/>
    <w:uiPriority w:val="0"/>
    <w:rPr>
      <w:rFonts w:ascii="Tahoma" w:hAnsi="Tahoma" w:eastAsia="宋体" w:cs="Times New Roman"/>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2024-08-08T10:19:00Z</dcterms:created>
  <dc:creator>DELL</dc:creator>
  <cp:lastModifiedBy>DELL</cp:lastModifiedBy>
  <dcterms:modified xsi:type="dcterms:W3CDTF">2024-08-08T10:21:32Z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D082F4AB4D0046DAA83DB2192B7EB556_11</vt:lpwstr>
  </property>
</Properties>
</file>