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r>
        <w:rPr>
          <w:rFonts w:ascii="仿宋_GB2312" w:hAnsi="仿宋_GB2312" w:eastAsia="仿宋_GB2312" w:cs="仿宋_GB2312"/>
          <w:color w:val="000000"/>
          <w:sz w:val="32"/>
          <w:szCs w:val="32"/>
        </w:rPr>
        <w:t>附件 2 法定代表人授权委托书</w:t>
      </w:r>
    </w:p>
    <w:bookmarkEnd w:id="0"/>
    <w:p w14:paraId="1402E429">
      <w:pPr>
        <w:widowControl/>
        <w:spacing w:line="360" w:lineRule="atLeast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致：广西中医药大学</w:t>
      </w:r>
    </w:p>
    <w:p w14:paraId="089201B0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本人__________（姓名），身份证号码：</w:t>
      </w:r>
      <w:r>
        <w:rPr>
          <w:rStyle w:val="7"/>
          <w:rFonts w:hint="eastAsia" w:ascii="方正仿宋_GB2312" w:hAnsi="方正仿宋_GB2312" w:eastAsia="方正仿宋_GB2312" w:cs="方正仿宋_GB2312"/>
          <w:bCs/>
          <w:color w:val="000000"/>
          <w:kern w:val="0"/>
          <w:sz w:val="30"/>
          <w:szCs w:val="30"/>
          <w:lang w:bidi="ar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系（供应商名称）法定代表人。现授权委托__________（姓名），身份证号码：________________________，为我公司代理人，以本公司名义参加广西中医药大学《仙葫校区全自动凝血分析仪、崩解时限测定仪》（编号：</w:t>
      </w:r>
      <w:r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GUCM-2026-XJ-00*-Lwj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）的报价、签署、答疑、合同签订、履约及售后服务等全部事宜。</w:t>
      </w:r>
    </w:p>
    <w:p w14:paraId="4D92DD30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法定代表人（签字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val="en-US" w:eastAsia="zh-CN" w:bidi="ar"/>
        </w:rPr>
        <w:t>或签章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）：__________</w:t>
      </w:r>
    </w:p>
    <w:p w14:paraId="4AFBE46E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日期：______年____月____日</w:t>
      </w:r>
    </w:p>
    <w:p w14:paraId="7C725BFF">
      <w:pPr>
        <w:widowControl/>
        <w:spacing w:line="360" w:lineRule="atLeast"/>
        <w:ind w:firstLine="600" w:firstLineChars="20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附：法定代表人(负责人)身份证明书及委托代理人有效身份证正反面复印件</w:t>
      </w:r>
    </w:p>
    <w:p w14:paraId="3829CD5C">
      <w:pPr>
        <w:pStyle w:val="4"/>
        <w:spacing w:line="500" w:lineRule="exact"/>
        <w:ind w:firstLine="600" w:firstLineChars="200"/>
        <w:rPr>
          <w:rFonts w:ascii="方正仿宋_GB2312" w:hAnsi="方正仿宋_GB2312" w:eastAsia="方正仿宋_GB2312" w:cs="方正仿宋_GB2312"/>
          <w:color w:val="000000"/>
          <w:sz w:val="30"/>
          <w:szCs w:val="30"/>
          <w:u w:val="single"/>
        </w:rPr>
      </w:pPr>
    </w:p>
    <w:p w14:paraId="24833166">
      <w:pPr>
        <w:widowControl/>
        <w:spacing w:line="360" w:lineRule="atLeast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</w:p>
    <w:tbl>
      <w:tblPr>
        <w:tblStyle w:val="5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2815FD1A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5AADD7E7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粘贴法定代表人身份证（正反面复印件）</w:t>
            </w:r>
          </w:p>
          <w:p w14:paraId="555BB66A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5B8305CB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72CCD307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55AD02CA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71C32ADA">
      <w:pPr>
        <w:pStyle w:val="2"/>
        <w:widowControl/>
        <w:spacing w:beforeAutospacing="0" w:afterAutospacing="0" w:line="360" w:lineRule="atLeast"/>
        <w:rPr>
          <w:rFonts w:hint="default" w:ascii="方正仿宋_GB2312" w:hAnsi="方正仿宋_GB2312" w:eastAsia="方正仿宋_GB2312" w:cs="方正仿宋_GB2312"/>
          <w:color w:val="000000"/>
          <w:sz w:val="30"/>
          <w:szCs w:val="30"/>
        </w:rPr>
      </w:pPr>
    </w:p>
    <w:p w14:paraId="008A8F63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047F029E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126E02EF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4BCAA73C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58C0C9EB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31467950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0CA0BC20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5B27D76A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6A70D455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0D87DB1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3621EF83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21FE4A3B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3BCF3752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3D157EFB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7EE71992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274C28DB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4D86FE61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6E680025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492A5259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5BD01D24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1566FBA8">
      <w:pPr>
        <w:pStyle w:val="2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14:paraId="358DA399"/>
    <w:p w14:paraId="73A094DB"/>
    <w:p w14:paraId="6F04ECFC"/>
    <w:p w14:paraId="6BB3B9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B154CA5-59E6-4C53-A754-37AE802332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8ECB390-D584-45B5-B750-5BF117B327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201F7"/>
    <w:rsid w:val="54A2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nhideWhenUsed/>
    <w:qFormat/>
    <w:uiPriority w:val="0"/>
    <w:rPr>
      <w:szCs w:val="20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2026-05-26T07:53:00Z</dcterms:created>
  <dc:creator>文军</dc:creator>
  <cp:lastModifiedBy>文军</cp:lastModifiedBy>
  <dcterms:modified xsi:type="dcterms:W3CDTF">2026-05-26T07:56:00Z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199658DB8E184BFC8D7E748FF6EAB4F1_11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