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92421">
      <w:pPr>
        <w:tabs>
          <w:tab w:val="left" w:pos="180"/>
          <w:tab w:val="left" w:pos="1620"/>
        </w:tabs>
        <w:spacing w:line="500" w:lineRule="exact"/>
        <w:jc w:val="left"/>
        <w:rPr>
          <w:rFonts w:ascii="仿宋_GB2312" w:hAnsi="宋体" w:eastAsia="仿宋_GB2312" w:cs="Times New Roman"/>
          <w:b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sz w:val="32"/>
          <w:szCs w:val="32"/>
        </w:rPr>
        <w:t>附件4</w:t>
      </w:r>
    </w:p>
    <w:p w14:paraId="21C89A9D">
      <w:pPr>
        <w:tabs>
          <w:tab w:val="left" w:pos="180"/>
          <w:tab w:val="left" w:pos="1620"/>
        </w:tabs>
        <w:spacing w:line="500" w:lineRule="exact"/>
        <w:jc w:val="center"/>
        <w:rPr>
          <w:rFonts w:ascii="仿宋_GB2312" w:hAnsi="宋体" w:eastAsia="仿宋_GB2312" w:cs="Times New Roman"/>
          <w:b/>
          <w:sz w:val="32"/>
          <w:szCs w:val="32"/>
        </w:rPr>
      </w:pPr>
      <w:bookmarkStart w:id="0" w:name="_Toc4462_WPSOffice_Level1"/>
      <w:r>
        <w:rPr>
          <w:rFonts w:hint="eastAsia" w:ascii="仿宋_GB2312" w:hAnsi="宋体" w:eastAsia="仿宋_GB2312" w:cs="Times New Roman"/>
          <w:b/>
          <w:sz w:val="32"/>
          <w:szCs w:val="32"/>
        </w:rPr>
        <w:t>技术及商务响应、偏离情况说明表</w:t>
      </w:r>
      <w:bookmarkEnd w:id="0"/>
    </w:p>
    <w:p w14:paraId="01C61CF9">
      <w:pPr>
        <w:tabs>
          <w:tab w:val="left" w:pos="180"/>
          <w:tab w:val="left" w:pos="1620"/>
        </w:tabs>
      </w:pPr>
      <w:r>
        <w:rPr>
          <w:rFonts w:hint="eastAsia"/>
        </w:rPr>
        <w:t xml:space="preserve">采购项目编号：                 </w:t>
      </w:r>
    </w:p>
    <w:p w14:paraId="27070E24">
      <w:pPr>
        <w:tabs>
          <w:tab w:val="left" w:pos="180"/>
          <w:tab w:val="left" w:pos="1620"/>
        </w:tabs>
      </w:pPr>
      <w:r>
        <w:rPr>
          <w:rFonts w:hint="eastAsia"/>
        </w:rPr>
        <w:t xml:space="preserve">采购项目名称：                      标项：            </w:t>
      </w:r>
    </w:p>
    <w:tbl>
      <w:tblPr>
        <w:tblStyle w:val="3"/>
        <w:tblW w:w="9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607"/>
        <w:gridCol w:w="2355"/>
        <w:gridCol w:w="1202"/>
        <w:gridCol w:w="1627"/>
        <w:gridCol w:w="847"/>
      </w:tblGrid>
      <w:tr w14:paraId="2DB0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91" w:type="dxa"/>
            <w:gridSpan w:val="6"/>
            <w:vAlign w:val="center"/>
          </w:tcPr>
          <w:p w14:paraId="7507816C">
            <w:pPr>
              <w:tabs>
                <w:tab w:val="left" w:pos="180"/>
                <w:tab w:val="left" w:pos="1620"/>
              </w:tabs>
            </w:pPr>
            <w:bookmarkStart w:id="1" w:name="_Toc254970588"/>
            <w:bookmarkStart w:id="2" w:name="_Toc254970729"/>
            <w:bookmarkStart w:id="3" w:name="_Toc173066401"/>
            <w:bookmarkStart w:id="4" w:name="_Toc173211900"/>
            <w:r>
              <w:rPr>
                <w:rFonts w:hint="eastAsia" w:ascii="仿宋_GB2312" w:hAnsi="宋体" w:eastAsia="仿宋_GB2312" w:cs="Times New Roman"/>
                <w:b/>
                <w:sz w:val="32"/>
                <w:szCs w:val="32"/>
              </w:rPr>
              <w:t>技术响应、偏离情况说明表</w:t>
            </w:r>
          </w:p>
        </w:tc>
      </w:tr>
      <w:tr w14:paraId="6B3B5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 w14:paraId="33D3082B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序号</w:t>
            </w:r>
            <w:bookmarkEnd w:id="1"/>
            <w:bookmarkEnd w:id="2"/>
            <w:bookmarkEnd w:id="3"/>
            <w:bookmarkEnd w:id="4"/>
          </w:p>
        </w:tc>
        <w:tc>
          <w:tcPr>
            <w:tcW w:w="2607" w:type="dxa"/>
            <w:vAlign w:val="center"/>
          </w:tcPr>
          <w:p w14:paraId="07218ACA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货物名称</w:t>
            </w:r>
          </w:p>
        </w:tc>
        <w:tc>
          <w:tcPr>
            <w:tcW w:w="2355" w:type="dxa"/>
            <w:vAlign w:val="center"/>
          </w:tcPr>
          <w:p w14:paraId="1A50CBDF">
            <w:pPr>
              <w:tabs>
                <w:tab w:val="left" w:pos="180"/>
                <w:tab w:val="left" w:pos="1620"/>
              </w:tabs>
            </w:pPr>
            <w:bookmarkStart w:id="5" w:name="_Toc173211901"/>
            <w:bookmarkStart w:id="6" w:name="_Toc254970589"/>
            <w:bookmarkStart w:id="7" w:name="_Toc173066402"/>
            <w:bookmarkStart w:id="8" w:name="_Toc254970730"/>
            <w:r>
              <w:rPr>
                <w:rFonts w:hint="eastAsia"/>
              </w:rPr>
              <w:t>询价文件要求</w:t>
            </w:r>
            <w:bookmarkEnd w:id="5"/>
            <w:bookmarkEnd w:id="6"/>
            <w:bookmarkEnd w:id="7"/>
            <w:bookmarkEnd w:id="8"/>
          </w:p>
        </w:tc>
        <w:tc>
          <w:tcPr>
            <w:tcW w:w="1202" w:type="dxa"/>
            <w:vAlign w:val="center"/>
          </w:tcPr>
          <w:p w14:paraId="77AE4D5B">
            <w:pPr>
              <w:tabs>
                <w:tab w:val="left" w:pos="180"/>
                <w:tab w:val="left" w:pos="1620"/>
              </w:tabs>
            </w:pPr>
            <w:bookmarkStart w:id="9" w:name="_Toc173211902"/>
            <w:bookmarkStart w:id="10" w:name="_Toc254970590"/>
            <w:bookmarkStart w:id="11" w:name="_Toc254970731"/>
            <w:bookmarkStart w:id="12" w:name="_Toc173066403"/>
            <w:r>
              <w:rPr>
                <w:rFonts w:hint="eastAsia"/>
              </w:rPr>
              <w:t>询价文件具体响应</w:t>
            </w:r>
            <w:bookmarkEnd w:id="9"/>
            <w:bookmarkEnd w:id="10"/>
            <w:bookmarkEnd w:id="11"/>
            <w:bookmarkEnd w:id="12"/>
          </w:p>
        </w:tc>
        <w:tc>
          <w:tcPr>
            <w:tcW w:w="1627" w:type="dxa"/>
            <w:vAlign w:val="center"/>
          </w:tcPr>
          <w:p w14:paraId="54911632">
            <w:pPr>
              <w:tabs>
                <w:tab w:val="left" w:pos="180"/>
                <w:tab w:val="left" w:pos="1620"/>
              </w:tabs>
            </w:pPr>
            <w:bookmarkStart w:id="13" w:name="_Toc254970591"/>
            <w:bookmarkStart w:id="14" w:name="_Toc173211903"/>
            <w:bookmarkStart w:id="15" w:name="_Toc173066404"/>
            <w:bookmarkStart w:id="16" w:name="_Toc254970732"/>
            <w:r>
              <w:rPr>
                <w:rFonts w:hint="eastAsia"/>
              </w:rPr>
              <w:t>响应/偏离</w:t>
            </w:r>
            <w:bookmarkEnd w:id="13"/>
            <w:bookmarkEnd w:id="14"/>
            <w:bookmarkEnd w:id="15"/>
            <w:bookmarkEnd w:id="16"/>
          </w:p>
        </w:tc>
        <w:tc>
          <w:tcPr>
            <w:tcW w:w="847" w:type="dxa"/>
            <w:vAlign w:val="center"/>
          </w:tcPr>
          <w:p w14:paraId="698F337E">
            <w:pPr>
              <w:tabs>
                <w:tab w:val="left" w:pos="180"/>
                <w:tab w:val="left" w:pos="1620"/>
              </w:tabs>
            </w:pPr>
            <w:bookmarkStart w:id="17" w:name="_Toc173211904"/>
            <w:bookmarkStart w:id="18" w:name="_Toc254970733"/>
            <w:bookmarkStart w:id="19" w:name="_Toc173066405"/>
            <w:bookmarkStart w:id="20" w:name="_Toc254970592"/>
            <w:r>
              <w:rPr>
                <w:rFonts w:hint="eastAsia"/>
              </w:rPr>
              <w:t>说明</w:t>
            </w:r>
            <w:bookmarkEnd w:id="17"/>
            <w:bookmarkEnd w:id="18"/>
            <w:bookmarkEnd w:id="19"/>
            <w:bookmarkEnd w:id="20"/>
          </w:p>
        </w:tc>
      </w:tr>
      <w:tr w14:paraId="264BD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 w14:paraId="7B023566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1</w:t>
            </w:r>
          </w:p>
        </w:tc>
        <w:tc>
          <w:tcPr>
            <w:tcW w:w="2607" w:type="dxa"/>
            <w:vAlign w:val="center"/>
          </w:tcPr>
          <w:p w14:paraId="2B64A5EE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2355" w:type="dxa"/>
            <w:vAlign w:val="center"/>
          </w:tcPr>
          <w:p w14:paraId="4B4C1BBB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202" w:type="dxa"/>
            <w:vAlign w:val="center"/>
          </w:tcPr>
          <w:p w14:paraId="13D3B8E2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27" w:type="dxa"/>
            <w:vAlign w:val="center"/>
          </w:tcPr>
          <w:p w14:paraId="367DB7C9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847" w:type="dxa"/>
            <w:vAlign w:val="center"/>
          </w:tcPr>
          <w:p w14:paraId="3B610AB7">
            <w:pPr>
              <w:tabs>
                <w:tab w:val="left" w:pos="180"/>
                <w:tab w:val="left" w:pos="1620"/>
              </w:tabs>
            </w:pPr>
          </w:p>
        </w:tc>
      </w:tr>
      <w:tr w14:paraId="514A6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 w14:paraId="37B6706D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2</w:t>
            </w:r>
          </w:p>
        </w:tc>
        <w:tc>
          <w:tcPr>
            <w:tcW w:w="2607" w:type="dxa"/>
            <w:vAlign w:val="center"/>
          </w:tcPr>
          <w:p w14:paraId="2687312A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2355" w:type="dxa"/>
            <w:vAlign w:val="center"/>
          </w:tcPr>
          <w:p w14:paraId="513EB24B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202" w:type="dxa"/>
            <w:vAlign w:val="center"/>
          </w:tcPr>
          <w:p w14:paraId="0F86BBA4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27" w:type="dxa"/>
            <w:vAlign w:val="center"/>
          </w:tcPr>
          <w:p w14:paraId="70D7E91D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847" w:type="dxa"/>
            <w:vAlign w:val="center"/>
          </w:tcPr>
          <w:p w14:paraId="1FC017EC">
            <w:pPr>
              <w:tabs>
                <w:tab w:val="left" w:pos="180"/>
                <w:tab w:val="left" w:pos="1620"/>
              </w:tabs>
            </w:pPr>
          </w:p>
        </w:tc>
      </w:tr>
      <w:tr w14:paraId="0A60D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 w14:paraId="31736D21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3</w:t>
            </w:r>
          </w:p>
        </w:tc>
        <w:tc>
          <w:tcPr>
            <w:tcW w:w="2607" w:type="dxa"/>
            <w:vAlign w:val="center"/>
          </w:tcPr>
          <w:p w14:paraId="75915D20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2355" w:type="dxa"/>
            <w:vAlign w:val="center"/>
          </w:tcPr>
          <w:p w14:paraId="618998DC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202" w:type="dxa"/>
            <w:vAlign w:val="center"/>
          </w:tcPr>
          <w:p w14:paraId="06716CB8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27" w:type="dxa"/>
            <w:vAlign w:val="center"/>
          </w:tcPr>
          <w:p w14:paraId="38FB7D6F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847" w:type="dxa"/>
            <w:vAlign w:val="center"/>
          </w:tcPr>
          <w:p w14:paraId="46B7A8CA">
            <w:pPr>
              <w:tabs>
                <w:tab w:val="left" w:pos="180"/>
                <w:tab w:val="left" w:pos="1620"/>
              </w:tabs>
            </w:pPr>
          </w:p>
        </w:tc>
      </w:tr>
      <w:tr w14:paraId="258F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 w14:paraId="3C16EACF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…</w:t>
            </w:r>
          </w:p>
        </w:tc>
        <w:tc>
          <w:tcPr>
            <w:tcW w:w="2607" w:type="dxa"/>
            <w:vAlign w:val="center"/>
          </w:tcPr>
          <w:p w14:paraId="3FF14952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2355" w:type="dxa"/>
            <w:vAlign w:val="center"/>
          </w:tcPr>
          <w:p w14:paraId="5FDB2D24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202" w:type="dxa"/>
            <w:vAlign w:val="center"/>
          </w:tcPr>
          <w:p w14:paraId="211645A3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27" w:type="dxa"/>
            <w:vAlign w:val="center"/>
          </w:tcPr>
          <w:p w14:paraId="60B35296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847" w:type="dxa"/>
            <w:vAlign w:val="center"/>
          </w:tcPr>
          <w:p w14:paraId="44C66A81">
            <w:pPr>
              <w:tabs>
                <w:tab w:val="left" w:pos="180"/>
                <w:tab w:val="left" w:pos="1620"/>
              </w:tabs>
            </w:pPr>
          </w:p>
        </w:tc>
      </w:tr>
      <w:tr w14:paraId="063A7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91" w:type="dxa"/>
            <w:gridSpan w:val="6"/>
            <w:vAlign w:val="center"/>
          </w:tcPr>
          <w:p w14:paraId="4EC444F4">
            <w:pPr>
              <w:tabs>
                <w:tab w:val="left" w:pos="180"/>
                <w:tab w:val="left" w:pos="1620"/>
              </w:tabs>
            </w:pPr>
            <w:r>
              <w:rPr>
                <w:rFonts w:hint="eastAsia" w:ascii="仿宋_GB2312" w:hAnsi="宋体" w:eastAsia="仿宋_GB2312" w:cs="Times New Roman"/>
                <w:b/>
                <w:sz w:val="32"/>
                <w:szCs w:val="32"/>
              </w:rPr>
              <w:t>商务响应、偏离情况说明表</w:t>
            </w:r>
          </w:p>
        </w:tc>
      </w:tr>
      <w:tr w14:paraId="2558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shd w:val="clear" w:color="auto" w:fill="auto"/>
          </w:tcPr>
          <w:p w14:paraId="25643EFE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项目</w:t>
            </w:r>
          </w:p>
        </w:tc>
        <w:tc>
          <w:tcPr>
            <w:tcW w:w="2607" w:type="dxa"/>
            <w:shd w:val="clear" w:color="auto" w:fill="auto"/>
          </w:tcPr>
          <w:p w14:paraId="4DFF39BB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询价采购文件要求</w:t>
            </w:r>
          </w:p>
        </w:tc>
        <w:tc>
          <w:tcPr>
            <w:tcW w:w="2355" w:type="dxa"/>
            <w:shd w:val="clear" w:color="auto" w:fill="auto"/>
          </w:tcPr>
          <w:p w14:paraId="32C5B017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是否响应</w:t>
            </w:r>
          </w:p>
        </w:tc>
        <w:tc>
          <w:tcPr>
            <w:tcW w:w="3676" w:type="dxa"/>
            <w:gridSpan w:val="3"/>
            <w:shd w:val="clear" w:color="auto" w:fill="auto"/>
          </w:tcPr>
          <w:p w14:paraId="3D0B3DFA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竞标人的承诺或说明</w:t>
            </w:r>
          </w:p>
        </w:tc>
      </w:tr>
      <w:tr w14:paraId="23F0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shd w:val="clear" w:color="auto" w:fill="auto"/>
            <w:vAlign w:val="center"/>
          </w:tcPr>
          <w:p w14:paraId="7273B3F1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2607" w:type="dxa"/>
            <w:shd w:val="clear" w:color="auto" w:fill="auto"/>
          </w:tcPr>
          <w:p w14:paraId="01C454EF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2355" w:type="dxa"/>
            <w:shd w:val="clear" w:color="auto" w:fill="auto"/>
          </w:tcPr>
          <w:p w14:paraId="1710140F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3676" w:type="dxa"/>
            <w:gridSpan w:val="3"/>
            <w:shd w:val="clear" w:color="auto" w:fill="auto"/>
          </w:tcPr>
          <w:p w14:paraId="728BF021">
            <w:pPr>
              <w:tabs>
                <w:tab w:val="left" w:pos="180"/>
                <w:tab w:val="left" w:pos="1620"/>
              </w:tabs>
            </w:pPr>
          </w:p>
        </w:tc>
      </w:tr>
      <w:tr w14:paraId="1CF68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shd w:val="clear" w:color="auto" w:fill="auto"/>
            <w:vAlign w:val="center"/>
          </w:tcPr>
          <w:p w14:paraId="5857CD55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2607" w:type="dxa"/>
            <w:shd w:val="clear" w:color="auto" w:fill="auto"/>
          </w:tcPr>
          <w:p w14:paraId="7D7AD0D2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2355" w:type="dxa"/>
            <w:shd w:val="clear" w:color="auto" w:fill="auto"/>
          </w:tcPr>
          <w:p w14:paraId="7F47082E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3676" w:type="dxa"/>
            <w:gridSpan w:val="3"/>
            <w:shd w:val="clear" w:color="auto" w:fill="auto"/>
          </w:tcPr>
          <w:p w14:paraId="1A808D44">
            <w:pPr>
              <w:tabs>
                <w:tab w:val="left" w:pos="180"/>
                <w:tab w:val="left" w:pos="1620"/>
              </w:tabs>
            </w:pPr>
          </w:p>
        </w:tc>
      </w:tr>
      <w:tr w14:paraId="6A99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shd w:val="clear" w:color="auto" w:fill="auto"/>
          </w:tcPr>
          <w:p w14:paraId="6598AD07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2607" w:type="dxa"/>
            <w:shd w:val="clear" w:color="auto" w:fill="auto"/>
          </w:tcPr>
          <w:p w14:paraId="0B7A04EF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2355" w:type="dxa"/>
            <w:shd w:val="clear" w:color="auto" w:fill="auto"/>
          </w:tcPr>
          <w:p w14:paraId="46AA31F6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3676" w:type="dxa"/>
            <w:gridSpan w:val="3"/>
            <w:shd w:val="clear" w:color="auto" w:fill="auto"/>
          </w:tcPr>
          <w:p w14:paraId="48C94468">
            <w:pPr>
              <w:tabs>
                <w:tab w:val="left" w:pos="180"/>
                <w:tab w:val="left" w:pos="1620"/>
              </w:tabs>
            </w:pPr>
          </w:p>
        </w:tc>
      </w:tr>
      <w:tr w14:paraId="2BC9B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shd w:val="clear" w:color="auto" w:fill="auto"/>
          </w:tcPr>
          <w:p w14:paraId="44D86B15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2607" w:type="dxa"/>
            <w:shd w:val="clear" w:color="auto" w:fill="auto"/>
          </w:tcPr>
          <w:p w14:paraId="265F9553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2355" w:type="dxa"/>
            <w:shd w:val="clear" w:color="auto" w:fill="auto"/>
          </w:tcPr>
          <w:p w14:paraId="3C8CFC8B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3676" w:type="dxa"/>
            <w:gridSpan w:val="3"/>
            <w:shd w:val="clear" w:color="auto" w:fill="auto"/>
          </w:tcPr>
          <w:p w14:paraId="67EED2A5">
            <w:pPr>
              <w:tabs>
                <w:tab w:val="left" w:pos="180"/>
                <w:tab w:val="left" w:pos="1620"/>
              </w:tabs>
            </w:pPr>
          </w:p>
        </w:tc>
      </w:tr>
    </w:tbl>
    <w:p w14:paraId="03DE2741">
      <w:pPr>
        <w:tabs>
          <w:tab w:val="left" w:pos="180"/>
          <w:tab w:val="left" w:pos="1620"/>
        </w:tabs>
      </w:pPr>
    </w:p>
    <w:p w14:paraId="72E48C54">
      <w:pPr>
        <w:pStyle w:val="2"/>
        <w:tabs>
          <w:tab w:val="left" w:pos="180"/>
          <w:tab w:val="left" w:pos="1620"/>
        </w:tabs>
      </w:pPr>
      <w:r>
        <w:rPr>
          <w:rFonts w:hint="eastAsia"/>
        </w:rPr>
        <w:t>说明：我公司已逐条对照并完全理解《附件3 采购需求》的全部内容。除</w:t>
      </w:r>
      <w:r>
        <w:rPr>
          <w:rFonts w:hint="eastAsia"/>
          <w:lang w:val="en-US" w:eastAsia="zh-CN"/>
        </w:rPr>
        <w:t>上</w:t>
      </w:r>
      <w:r>
        <w:rPr>
          <w:rFonts w:hint="eastAsia"/>
        </w:rPr>
        <w:t>表“偏离情况”栏中特别注明外，我公司承诺所投产品及服务的具体品牌、型号、技术参数、性能指标、供货周期、质保期及售后服务等全部内容，均实质性满足且部分优于询价文件要求。</w:t>
      </w:r>
      <w:r>
        <w:rPr>
          <w:rFonts w:hint="eastAsia"/>
          <w:lang w:val="en-US" w:eastAsia="zh-CN"/>
        </w:rPr>
        <w:t>上</w:t>
      </w:r>
      <w:r>
        <w:rPr>
          <w:rFonts w:hint="eastAsia"/>
        </w:rPr>
        <w:t>表“具体响应内容”一栏中所有参数值均为我公司所供产品的真实、准确数据，不存在仅注明“符合”、“满足”或简单复制询价文件要求的无效响应情形。若我公司中标，将以本响应表列明的具体内容作为验收依据。</w:t>
      </w:r>
    </w:p>
    <w:p w14:paraId="02BB20E8">
      <w:pPr>
        <w:pStyle w:val="2"/>
        <w:tabs>
          <w:tab w:val="left" w:pos="180"/>
          <w:tab w:val="left" w:pos="1620"/>
        </w:tabs>
        <w:rPr>
          <w:u w:val="single"/>
        </w:rPr>
      </w:pPr>
      <w:r>
        <w:rPr>
          <w:rFonts w:hint="eastAsia"/>
        </w:rPr>
        <w:t>法定代表人或法定代表人授权代表签字：</w:t>
      </w:r>
      <w:r>
        <w:rPr>
          <w:rFonts w:hint="eastAsia"/>
          <w:u w:val="single"/>
        </w:rPr>
        <w:t xml:space="preserve">        </w:t>
      </w:r>
      <w:bookmarkStart w:id="21" w:name="_GoBack"/>
      <w:bookmarkEnd w:id="21"/>
    </w:p>
    <w:p w14:paraId="2E7A08A4">
      <w:pPr>
        <w:pStyle w:val="2"/>
        <w:tabs>
          <w:tab w:val="left" w:pos="180"/>
          <w:tab w:val="left" w:pos="162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询价供应商名称（盖章）：               </w:t>
      </w:r>
    </w:p>
    <w:p w14:paraId="5FF9EEE5">
      <w:r>
        <w:rPr>
          <w:rFonts w:hint="eastAsia"/>
          <w:sz w:val="24"/>
        </w:rPr>
        <w:t xml:space="preserve">日   期：    </w:t>
      </w:r>
      <w:r>
        <w:rPr>
          <w:rFonts w:hint="eastAsia"/>
        </w:rPr>
        <w:t xml:space="preserve">                 </w:t>
      </w:r>
    </w:p>
    <w:p w14:paraId="21AF68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FA6F84"/>
    <w:rsid w:val="23E36971"/>
    <w:rsid w:val="2BDE4ED3"/>
    <w:rsid w:val="4A28708A"/>
    <w:rsid w:val="55C90443"/>
    <w:rsid w:val="5AFA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359</Characters>
  <Lines>0</Lines>
  <Paragraphs>0</Paragraphs>
  <TotalTime>11</TotalTime>
  <ScaleCrop>false</ScaleCrop>
  <LinksUpToDate>false</LinksUpToDate>
  <CharactersWithSpaces>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2026-05-28T09:01:00Z</dcterms:created>
  <dc:creator>文军</dc:creator>
  <cp:lastModifiedBy>文军</cp:lastModifiedBy>
  <dcterms:modified xsi:type="dcterms:W3CDTF">2026-06-10T02:08:18Z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429DF088695F4069A618DD41D34C532E_13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